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87E" w:rsidRDefault="00D273E2" w:rsidP="007D787E">
      <w:pPr>
        <w:jc w:val="right"/>
      </w:pPr>
      <w:bookmarkStart w:id="0" w:name="_GoBack"/>
      <w:bookmarkEnd w:id="0"/>
      <w:r>
        <w:t>Príloha č. 4</w:t>
      </w:r>
    </w:p>
    <w:p w:rsidR="00F27C88" w:rsidRDefault="00F27C88"/>
    <w:p w:rsidR="00766C15" w:rsidRPr="002713C0" w:rsidRDefault="00766C15" w:rsidP="00766C15">
      <w:pPr>
        <w:jc w:val="center"/>
        <w:rPr>
          <w:b/>
        </w:rPr>
      </w:pPr>
      <w:r w:rsidRPr="002713C0">
        <w:rPr>
          <w:b/>
        </w:rPr>
        <w:t xml:space="preserve">Údaje </w:t>
      </w:r>
      <w:r>
        <w:rPr>
          <w:b/>
        </w:rPr>
        <w:t>tranzitného</w:t>
      </w:r>
      <w:r w:rsidRPr="002713C0">
        <w:rPr>
          <w:b/>
        </w:rPr>
        <w:t xml:space="preserve"> vyhlásenia spolu s údajmi PCV o</w:t>
      </w:r>
      <w:r>
        <w:rPr>
          <w:b/>
        </w:rPr>
        <w:t xml:space="preserve"> vstupe / </w:t>
      </w:r>
      <w:r w:rsidRPr="002713C0">
        <w:rPr>
          <w:b/>
        </w:rPr>
        <w:t>výstupe</w:t>
      </w:r>
      <w:r>
        <w:rPr>
          <w:b/>
        </w:rPr>
        <w:t xml:space="preserve"> </w:t>
      </w:r>
      <w:r w:rsidRPr="002713C0">
        <w:rPr>
          <w:b/>
        </w:rPr>
        <w:t xml:space="preserve"> </w:t>
      </w:r>
    </w:p>
    <w:p w:rsidR="00766C15" w:rsidRDefault="00766C15"/>
    <w:p w:rsidR="00F27C88" w:rsidRDefault="00327578" w:rsidP="00E21FA0">
      <w:pPr>
        <w:jc w:val="both"/>
      </w:pPr>
      <w:r>
        <w:t>V prípade, ak bude spolu s</w:t>
      </w:r>
      <w:r w:rsidR="0083450A">
        <w:t xml:space="preserve"> elektronickým </w:t>
      </w:r>
      <w:r>
        <w:t>tranzitným vyhlásením predložené aj predbežné colné vyhláseni</w:t>
      </w:r>
      <w:r w:rsidR="008B0089">
        <w:t>e</w:t>
      </w:r>
      <w:r>
        <w:t xml:space="preserve"> o</w:t>
      </w:r>
      <w:r w:rsidR="005F6113">
        <w:t> </w:t>
      </w:r>
      <w:r>
        <w:t>vstupe</w:t>
      </w:r>
      <w:r w:rsidR="005F6113">
        <w:t xml:space="preserve"> / výstupe</w:t>
      </w:r>
      <w:r>
        <w:t xml:space="preserve">, budú </w:t>
      </w:r>
      <w:r w:rsidR="005F6113">
        <w:t xml:space="preserve">deklarované </w:t>
      </w:r>
      <w:r>
        <w:t xml:space="preserve">aj údaje uvedené v prílohe 30A vykonávacieho nariadenia.  </w:t>
      </w:r>
    </w:p>
    <w:p w:rsidR="0083450A" w:rsidRDefault="0083450A" w:rsidP="00E21FA0">
      <w:pPr>
        <w:jc w:val="both"/>
      </w:pPr>
    </w:p>
    <w:p w:rsidR="0083450A" w:rsidRDefault="0083450A" w:rsidP="00E21FA0">
      <w:pPr>
        <w:jc w:val="both"/>
      </w:pPr>
    </w:p>
    <w:p w:rsidR="00976C31" w:rsidRDefault="0083450A" w:rsidP="00E21FA0">
      <w:pPr>
        <w:jc w:val="both"/>
      </w:pPr>
      <w:r w:rsidRPr="0083450A">
        <w:rPr>
          <w:i/>
        </w:rPr>
        <w:t xml:space="preserve">V prípade zadávania tranzitného vyhlásenia </w:t>
      </w:r>
      <w:r w:rsidR="005F6113">
        <w:rPr>
          <w:i/>
        </w:rPr>
        <w:t xml:space="preserve">spolu s predbežným colným vyhlásením o vstupe / výstupe  </w:t>
      </w:r>
      <w:r w:rsidRPr="0083450A">
        <w:rPr>
          <w:i/>
        </w:rPr>
        <w:t>v deklaračnom module je možné zadať nižšie uvedené údaje</w:t>
      </w:r>
      <w:r w:rsidR="00633B76">
        <w:rPr>
          <w:i/>
        </w:rPr>
        <w:t>,</w:t>
      </w:r>
      <w:r w:rsidRPr="0083450A">
        <w:rPr>
          <w:i/>
        </w:rPr>
        <w:t xml:space="preserve"> </w:t>
      </w:r>
      <w:r w:rsidR="005F6113">
        <w:rPr>
          <w:i/>
        </w:rPr>
        <w:t xml:space="preserve">iba </w:t>
      </w:r>
      <w:r w:rsidRPr="0083450A">
        <w:rPr>
          <w:i/>
        </w:rPr>
        <w:t>ak bude údaj „Bezpečnosť  = 1“</w:t>
      </w:r>
      <w:r w:rsidR="000729E6">
        <w:rPr>
          <w:i/>
        </w:rPr>
        <w:t xml:space="preserve"> (zaškrtnuté okno)</w:t>
      </w:r>
      <w:r w:rsidRPr="0083450A">
        <w:rPr>
          <w:i/>
        </w:rPr>
        <w:t xml:space="preserve">. V opačnom prípade nie je možné zadávať  nižšie uvedené údaje predbežného colného vyhlásenia. </w:t>
      </w:r>
    </w:p>
    <w:p w:rsidR="005F6113" w:rsidRDefault="005F6113" w:rsidP="00E21FA0">
      <w:pPr>
        <w:jc w:val="both"/>
      </w:pPr>
    </w:p>
    <w:p w:rsidR="005F6113" w:rsidRDefault="005F6113" w:rsidP="00E21FA0">
      <w:pPr>
        <w:jc w:val="both"/>
      </w:pPr>
    </w:p>
    <w:p w:rsidR="00CF17D3" w:rsidRDefault="00327578" w:rsidP="00F525E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Ú</w:t>
      </w:r>
      <w:r w:rsidR="00CF17D3">
        <w:rPr>
          <w:b/>
        </w:rPr>
        <w:t>daj</w:t>
      </w:r>
      <w:r>
        <w:rPr>
          <w:b/>
        </w:rPr>
        <w:t>e</w:t>
      </w:r>
      <w:r w:rsidR="00CF17D3">
        <w:rPr>
          <w:b/>
        </w:rPr>
        <w:t xml:space="preserve"> predbežného colného vyhlásenia</w:t>
      </w:r>
      <w:r>
        <w:rPr>
          <w:b/>
        </w:rPr>
        <w:t xml:space="preserve"> -  záložka Bezpečnosť </w:t>
      </w:r>
    </w:p>
    <w:p w:rsidR="00CF17D3" w:rsidRDefault="00CF17D3" w:rsidP="00CF17D3">
      <w:pPr>
        <w:jc w:val="both"/>
        <w:rPr>
          <w:b/>
        </w:rPr>
      </w:pPr>
    </w:p>
    <w:p w:rsidR="00CF17D3" w:rsidRPr="00E21FA0" w:rsidRDefault="00CF17D3" w:rsidP="00F525EC">
      <w:pPr>
        <w:numPr>
          <w:ilvl w:val="1"/>
          <w:numId w:val="3"/>
        </w:numPr>
        <w:jc w:val="both"/>
        <w:rPr>
          <w:i/>
        </w:rPr>
      </w:pPr>
      <w:r w:rsidRPr="00E21FA0">
        <w:rPr>
          <w:i/>
        </w:rPr>
        <w:t xml:space="preserve">Údaje </w:t>
      </w:r>
      <w:r w:rsidR="00F525EC" w:rsidRPr="00E21FA0">
        <w:rPr>
          <w:i/>
        </w:rPr>
        <w:t xml:space="preserve">z prílohy 30A uvádzané </w:t>
      </w:r>
      <w:r w:rsidRPr="00E21FA0">
        <w:rPr>
          <w:i/>
        </w:rPr>
        <w:t>v</w:t>
      </w:r>
      <w:r w:rsidR="00F525EC" w:rsidRPr="00E21FA0">
        <w:rPr>
          <w:i/>
        </w:rPr>
        <w:t xml:space="preserve"> hlavičke tranzitnej operácie </w:t>
      </w:r>
    </w:p>
    <w:p w:rsidR="00F525EC" w:rsidRDefault="00F525EC" w:rsidP="00CF17D3">
      <w:pPr>
        <w:jc w:val="both"/>
      </w:pPr>
    </w:p>
    <w:p w:rsidR="00510205" w:rsidRDefault="00510205" w:rsidP="00CF17D3">
      <w:pPr>
        <w:jc w:val="both"/>
      </w:pPr>
      <w:r>
        <w:t xml:space="preserve">Nasledujúce pravidlo stanovuje povinnosť predkladania PCV o výstupe spolu s tranzitným vyhlásením. </w:t>
      </w:r>
    </w:p>
    <w:p w:rsidR="00510205" w:rsidRDefault="00510205" w:rsidP="00510205">
      <w:pPr>
        <w:rPr>
          <w:i/>
        </w:rPr>
      </w:pP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AK</w:t>
      </w:r>
    </w:p>
    <w:p w:rsid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údaj </w:t>
      </w:r>
      <w:r w:rsidR="00DE6D8D">
        <w:rPr>
          <w:i/>
        </w:rPr>
        <w:t>„</w:t>
      </w:r>
      <w:r w:rsidRPr="00510205">
        <w:rPr>
          <w:i/>
        </w:rPr>
        <w:t>Druh vyhlásenia</w:t>
      </w:r>
      <w:r w:rsidR="00DE6D8D">
        <w:rPr>
          <w:i/>
        </w:rPr>
        <w:t>“</w:t>
      </w:r>
      <w:r w:rsidRPr="00510205">
        <w:rPr>
          <w:i/>
        </w:rPr>
        <w:t xml:space="preserve"> 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ALEBO  údaj </w:t>
      </w:r>
      <w:r w:rsidR="00DE6D8D">
        <w:rPr>
          <w:i/>
        </w:rPr>
        <w:t>„</w:t>
      </w:r>
      <w:r w:rsidRPr="00510205">
        <w:rPr>
          <w:i/>
        </w:rPr>
        <w:t>Tovarová položka</w:t>
      </w:r>
      <w:r>
        <w:rPr>
          <w:i/>
        </w:rPr>
        <w:t xml:space="preserve">/ </w:t>
      </w:r>
      <w:r w:rsidRPr="00510205">
        <w:rPr>
          <w:i/>
        </w:rPr>
        <w:t>Druh vyhlásenia</w:t>
      </w:r>
      <w:r w:rsidR="00DE6D8D">
        <w:rPr>
          <w:i/>
        </w:rPr>
        <w:t>“</w:t>
      </w:r>
      <w:r w:rsidRPr="00510205">
        <w:rPr>
          <w:i/>
        </w:rPr>
        <w:t xml:space="preserve">  na jednej z tovarových položiek je INÝ ako "T2, T2F, T2SM"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A ZÁROVEŇ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údaj </w:t>
      </w:r>
      <w:r w:rsidR="00DE6D8D">
        <w:rPr>
          <w:i/>
        </w:rPr>
        <w:t>„</w:t>
      </w:r>
      <w:r w:rsidRPr="00510205">
        <w:rPr>
          <w:i/>
        </w:rPr>
        <w:t>Krajina určenia</w:t>
      </w:r>
      <w:r w:rsidR="00DE6D8D">
        <w:rPr>
          <w:i/>
        </w:rPr>
        <w:t>“</w:t>
      </w:r>
      <w:r w:rsidRPr="00510205">
        <w:rPr>
          <w:i/>
        </w:rPr>
        <w:t xml:space="preserve">  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ALEBO údaj </w:t>
      </w:r>
      <w:r w:rsidR="00DE6D8D">
        <w:rPr>
          <w:i/>
        </w:rPr>
        <w:t>„</w:t>
      </w:r>
      <w:r w:rsidRPr="00510205">
        <w:rPr>
          <w:i/>
        </w:rPr>
        <w:t>Tovarová položka</w:t>
      </w:r>
      <w:r>
        <w:rPr>
          <w:i/>
        </w:rPr>
        <w:t xml:space="preserve"> /</w:t>
      </w:r>
      <w:r w:rsidRPr="00510205">
        <w:rPr>
          <w:i/>
        </w:rPr>
        <w:t>Krajina určenia</w:t>
      </w:r>
      <w:r w:rsidR="00DE6D8D">
        <w:rPr>
          <w:i/>
        </w:rPr>
        <w:t>“</w:t>
      </w:r>
      <w:r w:rsidRPr="00510205">
        <w:rPr>
          <w:i/>
        </w:rPr>
        <w:t xml:space="preserve">  na jednej z tovarových položiek je tretia krajina tzn. krajina, ktorá má v číselníku krajín kód režimu "OTH" alebo „TOC“ s výnimkou CH a NO.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A ZÁROVEŇ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Deklarovaný úrad určenia je úradom výstupu (pre daný CÚ existuje v číselníku rola "EXT")   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ALEBO AK</w:t>
      </w:r>
    </w:p>
    <w:p w:rsidR="00510205" w:rsidRPr="00510205" w:rsidRDefault="00510205" w:rsidP="005F7C79">
      <w:pPr>
        <w:jc w:val="both"/>
        <w:rPr>
          <w:i/>
        </w:rPr>
      </w:pPr>
    </w:p>
    <w:p w:rsid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údaj </w:t>
      </w:r>
      <w:r w:rsidR="00DE6D8D">
        <w:rPr>
          <w:i/>
        </w:rPr>
        <w:t>„</w:t>
      </w:r>
      <w:r w:rsidRPr="00510205">
        <w:rPr>
          <w:i/>
        </w:rPr>
        <w:t>Druh vyhlásenia</w:t>
      </w:r>
      <w:r w:rsidR="00DE6D8D">
        <w:rPr>
          <w:i/>
        </w:rPr>
        <w:t>“</w:t>
      </w:r>
      <w:r w:rsidRPr="00510205">
        <w:rPr>
          <w:i/>
        </w:rPr>
        <w:t xml:space="preserve"> 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ALEBO  údaj </w:t>
      </w:r>
      <w:r w:rsidR="00DE6D8D">
        <w:rPr>
          <w:i/>
        </w:rPr>
        <w:t>„</w:t>
      </w:r>
      <w:r w:rsidRPr="00510205">
        <w:rPr>
          <w:i/>
        </w:rPr>
        <w:t>Tovarová položka</w:t>
      </w:r>
      <w:r>
        <w:rPr>
          <w:i/>
        </w:rPr>
        <w:t xml:space="preserve"> / </w:t>
      </w:r>
      <w:r w:rsidRPr="00510205">
        <w:rPr>
          <w:i/>
        </w:rPr>
        <w:t>Druh vyhlásenia</w:t>
      </w:r>
      <w:r w:rsidR="00DE6D8D">
        <w:rPr>
          <w:i/>
        </w:rPr>
        <w:t>“</w:t>
      </w:r>
      <w:r>
        <w:rPr>
          <w:i/>
        </w:rPr>
        <w:t xml:space="preserve"> </w:t>
      </w:r>
      <w:r w:rsidRPr="00510205">
        <w:rPr>
          <w:i/>
        </w:rPr>
        <w:t xml:space="preserve"> na jednej z tovarových položiek je "T2, T2F,T2SM"  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A ZÁROVEŇ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Deklarovaný úrad určenia   je v krajine EÚ alebo EZVO (tzn. prvé dva znaky kódu C</w:t>
      </w:r>
      <w:r w:rsidR="005F7C79">
        <w:rPr>
          <w:i/>
        </w:rPr>
        <w:t>Ú</w:t>
      </w:r>
      <w:r w:rsidRPr="00510205">
        <w:rPr>
          <w:i/>
        </w:rPr>
        <w:t xml:space="preserve"> určenia majú v číselníku krajín kód režimu "EEC" alebo "TOC"') s výnimkou colných úradov "CH" a "NO"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A ZÁROVEŇ</w:t>
      </w: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>Deklarovaný úrad určenia  alebo Tranzitný colný úrad  je zároveň úradom výstupu (rola "EXT" v číselníku C</w:t>
      </w:r>
      <w:r w:rsidR="005F7C79">
        <w:rPr>
          <w:i/>
        </w:rPr>
        <w:t>Ú</w:t>
      </w:r>
      <w:r w:rsidRPr="00510205">
        <w:rPr>
          <w:i/>
        </w:rPr>
        <w:t>)  alebo úradom vstupu (rola "ENT" v číselníku CÚ) s výnimkou colných úradov "CH" a "NO"</w:t>
      </w:r>
    </w:p>
    <w:p w:rsidR="00510205" w:rsidRPr="00510205" w:rsidRDefault="00510205" w:rsidP="005F7C79">
      <w:pPr>
        <w:jc w:val="both"/>
        <w:rPr>
          <w:i/>
        </w:rPr>
      </w:pPr>
    </w:p>
    <w:p w:rsidR="00510205" w:rsidRPr="00510205" w:rsidRDefault="00510205" w:rsidP="005F7C79">
      <w:pPr>
        <w:jc w:val="both"/>
        <w:rPr>
          <w:i/>
        </w:rPr>
      </w:pPr>
      <w:r w:rsidRPr="00510205">
        <w:rPr>
          <w:i/>
        </w:rPr>
        <w:t xml:space="preserve">POTOM údaj  Bezpečnosť je povinný </w:t>
      </w:r>
    </w:p>
    <w:p w:rsidR="00510205" w:rsidRDefault="00510205" w:rsidP="005F7C79">
      <w:pPr>
        <w:jc w:val="both"/>
      </w:pPr>
      <w:r>
        <w:t xml:space="preserve"> </w:t>
      </w:r>
    </w:p>
    <w:p w:rsidR="00510205" w:rsidRDefault="00510205" w:rsidP="00CF17D3">
      <w:pPr>
        <w:jc w:val="both"/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ODOSIELATEĽ – BEZPEČNOSŤ</w:t>
      </w:r>
      <w:r w:rsidR="005F7C79">
        <w:rPr>
          <w:b/>
          <w:i/>
        </w:rPr>
        <w:t xml:space="preserve"> </w:t>
      </w:r>
      <w:r w:rsidRPr="00083C65">
        <w:rPr>
          <w:b/>
          <w:i/>
        </w:rPr>
        <w:t>(ods</w:t>
      </w:r>
      <w:r w:rsidR="00F95BF7">
        <w:rPr>
          <w:b/>
          <w:i/>
        </w:rPr>
        <w:t>ek</w:t>
      </w:r>
      <w:r w:rsidRPr="00083C65">
        <w:rPr>
          <w:b/>
          <w:i/>
        </w:rPr>
        <w:t xml:space="preserve"> S04)</w:t>
      </w: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jc w:val="both"/>
      </w:pPr>
      <w:r w:rsidRPr="00083C65">
        <w:t xml:space="preserve">Uvádzajú sa údaje o odosielateľovi na účely bezpečnostnej analýzy rizika. </w:t>
      </w:r>
      <w:r>
        <w:t xml:space="preserve">Identifikátor osoby je </w:t>
      </w:r>
      <w:r w:rsidRPr="00083C65">
        <w:t xml:space="preserve"> povinný v prípade, ak je odosielateľ držiteľom štatútu Schváleného hospodárskeho subjektu</w:t>
      </w:r>
      <w:r>
        <w:t xml:space="preserve"> pre bezpečnosť alebo zjednodušené postupy/bezpečnosť. </w:t>
      </w:r>
      <w:r w:rsidRPr="00083C65">
        <w:t>Identifikátor musí zodpovedať evidenčnému číslu, ktoré požíva daný subjekt  v systéme registrácie a identifikácie hospodárskych subjektov (EORI).</w:t>
      </w:r>
      <w:r w:rsidR="00F95BF7">
        <w:t xml:space="preserve"> </w:t>
      </w:r>
      <w:r w:rsidRPr="00083C65">
        <w:t xml:space="preserve">V prípade, ak je viac odosielateľov, uvádzajú sa na úrovni tovarových položiek.  </w:t>
      </w:r>
    </w:p>
    <w:p w:rsidR="00EE11CF" w:rsidRDefault="00EE11CF" w:rsidP="00EE11CF">
      <w:pPr>
        <w:jc w:val="both"/>
      </w:pPr>
    </w:p>
    <w:p w:rsidR="001F67EE" w:rsidRPr="001F67EE" w:rsidRDefault="001F67EE" w:rsidP="001F67EE">
      <w:pPr>
        <w:numPr>
          <w:ilvl w:val="0"/>
          <w:numId w:val="6"/>
        </w:numPr>
        <w:rPr>
          <w:i/>
        </w:rPr>
      </w:pPr>
      <w:r w:rsidRPr="001F67EE">
        <w:rPr>
          <w:i/>
        </w:rPr>
        <w:t>AK nie je atribút "TRANZITNÁ OPRÁCIA / Bezpečnosť") uvedený, POTOM skupina/atribút nemôže byť použitý</w:t>
      </w:r>
    </w:p>
    <w:p w:rsidR="001F67EE" w:rsidRPr="001F67EE" w:rsidRDefault="001F67EE" w:rsidP="00EE11CF">
      <w:pPr>
        <w:jc w:val="both"/>
        <w:rPr>
          <w:i/>
        </w:rPr>
      </w:pPr>
    </w:p>
    <w:p w:rsidR="001F67EE" w:rsidRPr="001F67EE" w:rsidRDefault="001F67EE" w:rsidP="001F67EE">
      <w:pPr>
        <w:numPr>
          <w:ilvl w:val="0"/>
          <w:numId w:val="6"/>
        </w:numPr>
        <w:jc w:val="both"/>
        <w:rPr>
          <w:i/>
        </w:rPr>
      </w:pPr>
      <w:r w:rsidRPr="001F67EE">
        <w:rPr>
          <w:i/>
        </w:rPr>
        <w:t xml:space="preserve">AK je atribút "TRANZITNÁ OPERÁCIA / Bezpečnosť"  na úrovni všeobecnej časti "1" </w:t>
      </w:r>
    </w:p>
    <w:p w:rsidR="001F67EE" w:rsidRPr="001F67EE" w:rsidRDefault="001F67EE" w:rsidP="001F67EE">
      <w:pPr>
        <w:ind w:left="708"/>
        <w:jc w:val="both"/>
        <w:rPr>
          <w:i/>
        </w:rPr>
      </w:pPr>
      <w:r w:rsidRPr="001F67EE">
        <w:rPr>
          <w:i/>
        </w:rPr>
        <w:lastRenderedPageBreak/>
        <w:t>POTOM skupina "ODOSIELATEĽ - BEZPEČNOSŤ"  musí byť prítomný buď na úrovni "Tranzitná operácia" alebo na úrovni tovarovej položky.</w:t>
      </w:r>
    </w:p>
    <w:p w:rsidR="001F67EE" w:rsidRDefault="001F67EE" w:rsidP="00EE11CF">
      <w:pPr>
        <w:jc w:val="both"/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DOPRAVCA (ods</w:t>
      </w:r>
      <w:r w:rsidR="00F95BF7">
        <w:rPr>
          <w:b/>
          <w:i/>
        </w:rPr>
        <w:t>ek</w:t>
      </w:r>
      <w:r w:rsidRPr="00083C65">
        <w:rPr>
          <w:b/>
          <w:i/>
        </w:rPr>
        <w:t xml:space="preserve"> S07)</w:t>
      </w:r>
    </w:p>
    <w:p w:rsidR="00EE11CF" w:rsidRPr="00083C65" w:rsidRDefault="00EE11CF" w:rsidP="00EE11CF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</w:pPr>
      <w:r w:rsidRPr="00083C65">
        <w:t xml:space="preserve">Uvádzajú sa údaje o dopravcovi na účely bezpečnostnej analýzy rizika. Identifikátor musí zodpovedať evidenčnému číslu, ktoré požíva daný subjekt  v systéme registrácie a identifikácie hospodárskych subjektov (EORI).  </w:t>
      </w:r>
      <w:r>
        <w:t xml:space="preserve">Nemusí byť uvedený, ak je totožný s osobou predkladajúcou predbežné colné vyhlásenie. </w:t>
      </w:r>
    </w:p>
    <w:p w:rsidR="00EE11CF" w:rsidRDefault="00EE11CF" w:rsidP="00EE11CF">
      <w:pPr>
        <w:jc w:val="both"/>
        <w:rPr>
          <w:b/>
          <w:i/>
        </w:rPr>
      </w:pPr>
    </w:p>
    <w:p w:rsidR="001F67EE" w:rsidRPr="001F67EE" w:rsidRDefault="001F67EE" w:rsidP="00F95BF7">
      <w:pPr>
        <w:numPr>
          <w:ilvl w:val="0"/>
          <w:numId w:val="8"/>
        </w:numPr>
        <w:jc w:val="both"/>
        <w:rPr>
          <w:i/>
        </w:rPr>
      </w:pPr>
      <w:r w:rsidRPr="001F67EE">
        <w:rPr>
          <w:i/>
        </w:rPr>
        <w:t>AK nie je atribút "TRANZITNÁ OPRÁCIA / Bezpečnosť"  uvedený, POTOM skupina/atribút nemôže byť použitý</w:t>
      </w:r>
    </w:p>
    <w:p w:rsidR="001F67EE" w:rsidRPr="001F67EE" w:rsidRDefault="001F67EE" w:rsidP="00F95BF7">
      <w:pPr>
        <w:ind w:left="708"/>
        <w:jc w:val="both"/>
        <w:rPr>
          <w:i/>
        </w:rPr>
      </w:pPr>
      <w:r w:rsidRPr="001F67EE">
        <w:rPr>
          <w:i/>
        </w:rPr>
        <w:t>INAK je skupina/atribút nepovinná(ý), s</w:t>
      </w:r>
      <w:r w:rsidR="00F95BF7">
        <w:rPr>
          <w:i/>
        </w:rPr>
        <w:t> </w:t>
      </w:r>
      <w:r w:rsidRPr="001F67EE">
        <w:rPr>
          <w:i/>
        </w:rPr>
        <w:t>výnimkou</w:t>
      </w:r>
      <w:r w:rsidR="00F95BF7">
        <w:rPr>
          <w:i/>
        </w:rPr>
        <w:t>,</w:t>
      </w:r>
      <w:r w:rsidRPr="001F67EE">
        <w:rPr>
          <w:i/>
        </w:rPr>
        <w:t xml:space="preserve"> že sa na atr</w:t>
      </w:r>
      <w:r w:rsidR="00F95BF7">
        <w:rPr>
          <w:i/>
        </w:rPr>
        <w:t xml:space="preserve">ibút/skupinu vzťahujú dodatočné </w:t>
      </w:r>
      <w:r w:rsidRPr="001F67EE">
        <w:rPr>
          <w:i/>
        </w:rPr>
        <w:t>podmienky alebo pravidlá.</w:t>
      </w:r>
    </w:p>
    <w:p w:rsidR="00EE11CF" w:rsidRDefault="00EE11CF" w:rsidP="00EE11CF">
      <w:pPr>
        <w:jc w:val="both"/>
        <w:rPr>
          <w:b/>
          <w:i/>
        </w:rPr>
      </w:pPr>
    </w:p>
    <w:p w:rsidR="001F67EE" w:rsidRPr="00083C65" w:rsidRDefault="001F67EE" w:rsidP="00EE11CF">
      <w:pPr>
        <w:jc w:val="both"/>
        <w:rPr>
          <w:b/>
          <w:i/>
        </w:rPr>
      </w:pPr>
    </w:p>
    <w:p w:rsidR="001F67EE" w:rsidRDefault="001F67EE" w:rsidP="00EE11CF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PRÍJEMCA</w:t>
      </w:r>
      <w:r w:rsidR="00F95BF7">
        <w:rPr>
          <w:b/>
          <w:i/>
        </w:rPr>
        <w:t xml:space="preserve"> </w:t>
      </w:r>
      <w:r w:rsidRPr="00083C65">
        <w:rPr>
          <w:b/>
          <w:i/>
        </w:rPr>
        <w:t>- BEZPEČNOSŤ (ods</w:t>
      </w:r>
      <w:r w:rsidR="00F95BF7">
        <w:rPr>
          <w:b/>
          <w:i/>
        </w:rPr>
        <w:t>ek</w:t>
      </w:r>
      <w:r w:rsidRPr="00083C65">
        <w:rPr>
          <w:b/>
          <w:i/>
        </w:rPr>
        <w:t xml:space="preserve"> S06)</w:t>
      </w:r>
    </w:p>
    <w:p w:rsidR="00EE11CF" w:rsidRPr="00083C65" w:rsidRDefault="00EE11CF" w:rsidP="00EE11CF">
      <w:pPr>
        <w:jc w:val="both"/>
      </w:pPr>
    </w:p>
    <w:p w:rsidR="00EE11CF" w:rsidRPr="00F95BF7" w:rsidRDefault="00EE11CF" w:rsidP="00F95BF7">
      <w:pPr>
        <w:autoSpaceDE w:val="0"/>
        <w:autoSpaceDN w:val="0"/>
        <w:adjustRightInd w:val="0"/>
        <w:jc w:val="both"/>
        <w:rPr>
          <w:rFonts w:cs="EUAlbertina"/>
        </w:rPr>
      </w:pPr>
      <w:r w:rsidRPr="00083C65">
        <w:t>Uvádzajú sa údaje o</w:t>
      </w:r>
      <w:r>
        <w:t xml:space="preserve"> príjemcovi </w:t>
      </w:r>
      <w:r w:rsidRPr="00083C65">
        <w:t xml:space="preserve"> na účely bezpečnostnej analýzy rizika. </w:t>
      </w:r>
      <w:r>
        <w:t xml:space="preserve">Identifikátor osoby je </w:t>
      </w:r>
      <w:r w:rsidRPr="00083C65">
        <w:t xml:space="preserve"> povinný v prípade, ak je odosielateľ držiteľom štatútu Schváleného hospodárskeho subjektu</w:t>
      </w:r>
      <w:r>
        <w:t xml:space="preserve"> pre bezpečnosť alebo zjednodušené postupy/bezpečnosť. </w:t>
      </w:r>
      <w:r w:rsidRPr="00083C65">
        <w:t>Identifikátor musí zodpovedať evidenčnému číslu, ktoré požíva daný subjekt v systéme registrácie a identifikácie hospodárskych subjektov (EORI).</w:t>
      </w:r>
      <w:r w:rsidR="00F95BF7">
        <w:t xml:space="preserve"> </w:t>
      </w:r>
      <w:r w:rsidRPr="00083C65">
        <w:t xml:space="preserve">V prípade, ak je viac </w:t>
      </w:r>
      <w:r w:rsidR="008A4CB4">
        <w:t>príjemcov</w:t>
      </w:r>
      <w:r w:rsidRPr="00083C65">
        <w:t xml:space="preserve">, uvádzajú sa na úrovni tovarových položiek. </w:t>
      </w:r>
      <w:r w:rsidRPr="00957A6F">
        <w:t>Ak je uvedený "Kód osobitného záznamu" = "10600</w:t>
      </w:r>
      <w:r w:rsidRPr="00DD3530">
        <w:rPr>
          <w:rFonts w:ascii="EUAlbertina" w:hAnsi="EUAlbertina" w:cs="EUAlbertina"/>
          <w:sz w:val="17"/>
          <w:szCs w:val="17"/>
        </w:rPr>
        <w:t xml:space="preserve"> </w:t>
      </w:r>
      <w:r>
        <w:rPr>
          <w:rFonts w:ascii="EUAlbertina" w:hAnsi="EUAlbertina" w:cs="EUAlbertina"/>
          <w:sz w:val="17"/>
          <w:szCs w:val="17"/>
        </w:rPr>
        <w:t>(</w:t>
      </w:r>
      <w:r>
        <w:rPr>
          <w:rFonts w:cs="EUAlbertina"/>
        </w:rPr>
        <w:t>p</w:t>
      </w:r>
      <w:r w:rsidRPr="00DD3530">
        <w:rPr>
          <w:rFonts w:cs="EUAlbertina"/>
        </w:rPr>
        <w:t>rípady, ktoré sa týkajú obchodovate</w:t>
      </w:r>
      <w:r w:rsidRPr="00DD3530">
        <w:rPr>
          <w:rFonts w:cs="EUAlbertina+01"/>
        </w:rPr>
        <w:t>ľ</w:t>
      </w:r>
      <w:r w:rsidRPr="00DD3530">
        <w:rPr>
          <w:rFonts w:cs="EUAlbertina"/>
        </w:rPr>
        <w:t xml:space="preserve">ného konosamentu na </w:t>
      </w:r>
      <w:r w:rsidRPr="00DD3530">
        <w:rPr>
          <w:rFonts w:cs="EUAlbertina+20"/>
        </w:rPr>
        <w:t>‚</w:t>
      </w:r>
      <w:r w:rsidRPr="00DD3530">
        <w:rPr>
          <w:rFonts w:cs="EUAlbertina"/>
        </w:rPr>
        <w:t>objednávku</w:t>
      </w:r>
      <w:r>
        <w:rPr>
          <w:rFonts w:cs="EUAlbertina"/>
        </w:rPr>
        <w:t xml:space="preserve"> </w:t>
      </w:r>
      <w:r w:rsidRPr="00DD3530">
        <w:rPr>
          <w:rFonts w:cs="EUAlbertina"/>
        </w:rPr>
        <w:t>formou bianko rubopisu</w:t>
      </w:r>
      <w:r w:rsidRPr="00DD3530">
        <w:rPr>
          <w:rFonts w:cs="EUAlbertina+20"/>
        </w:rPr>
        <w:t xml:space="preserve">’ </w:t>
      </w:r>
      <w:r w:rsidRPr="00DD3530">
        <w:rPr>
          <w:rFonts w:cs="EUAlbertina"/>
        </w:rPr>
        <w:t>v prípade predbe</w:t>
      </w:r>
      <w:r w:rsidRPr="00DD3530">
        <w:rPr>
          <w:rFonts w:cs="EUAlbertina+01"/>
        </w:rPr>
        <w:t>ž</w:t>
      </w:r>
      <w:r w:rsidRPr="00DD3530">
        <w:rPr>
          <w:rFonts w:cs="EUAlbertina"/>
        </w:rPr>
        <w:t>ných vyhlásení,</w:t>
      </w:r>
      <w:r w:rsidR="00F95BF7">
        <w:rPr>
          <w:rFonts w:cs="EUAlbertina"/>
        </w:rPr>
        <w:t xml:space="preserve"> </w:t>
      </w:r>
      <w:r w:rsidRPr="00DD3530">
        <w:rPr>
          <w:rFonts w:cs="EUAlbertina"/>
        </w:rPr>
        <w:t>ke</w:t>
      </w:r>
      <w:r w:rsidRPr="00DD3530">
        <w:rPr>
          <w:rFonts w:cs="EUAlbertina+01"/>
        </w:rPr>
        <w:t xml:space="preserve">ď </w:t>
      </w:r>
      <w:r w:rsidRPr="00DD3530">
        <w:rPr>
          <w:rFonts w:cs="EUAlbertina"/>
        </w:rPr>
        <w:t>údaje o príjemcovi zásielky sú neznáme</w:t>
      </w:r>
      <w:r>
        <w:rPr>
          <w:rFonts w:cs="EUAlbertina"/>
        </w:rPr>
        <w:t xml:space="preserve">), </w:t>
      </w:r>
      <w:r w:rsidRPr="00957A6F">
        <w:t xml:space="preserve">tak </w:t>
      </w:r>
      <w:r>
        <w:t xml:space="preserve"> sa neuvádza. </w:t>
      </w:r>
    </w:p>
    <w:p w:rsidR="00EE11CF" w:rsidRDefault="00EE11CF" w:rsidP="00F95BF7">
      <w:pPr>
        <w:jc w:val="both"/>
        <w:rPr>
          <w:rFonts w:ascii="EUAlbertina" w:hAnsi="EUAlbertina" w:cs="EUAlbertina"/>
          <w:sz w:val="17"/>
          <w:szCs w:val="17"/>
        </w:rPr>
      </w:pPr>
    </w:p>
    <w:p w:rsidR="00EE11CF" w:rsidRDefault="00EE11CF" w:rsidP="00EE11CF">
      <w:pPr>
        <w:jc w:val="both"/>
        <w:rPr>
          <w:rFonts w:ascii="EUAlbertina" w:hAnsi="EUAlbertina" w:cs="EUAlbertina"/>
          <w:sz w:val="17"/>
          <w:szCs w:val="17"/>
        </w:rPr>
      </w:pPr>
    </w:p>
    <w:p w:rsidR="001F67EE" w:rsidRPr="001F67EE" w:rsidRDefault="001F67EE" w:rsidP="00F95BF7">
      <w:pPr>
        <w:numPr>
          <w:ilvl w:val="0"/>
          <w:numId w:val="10"/>
        </w:numPr>
        <w:jc w:val="both"/>
        <w:rPr>
          <w:i/>
        </w:rPr>
      </w:pPr>
      <w:r w:rsidRPr="001F67EE">
        <w:rPr>
          <w:i/>
        </w:rPr>
        <w:t>AK nie je atribút "TRANZITNÁ OPRÁCIA / Bezpečnosť" uvedený, POTOM skupina/atribút nemôže byť použitý</w:t>
      </w:r>
    </w:p>
    <w:p w:rsidR="001F67EE" w:rsidRPr="001F67EE" w:rsidRDefault="001F67EE" w:rsidP="00F95BF7">
      <w:pPr>
        <w:ind w:left="708"/>
        <w:jc w:val="both"/>
        <w:rPr>
          <w:i/>
        </w:rPr>
      </w:pPr>
      <w:r w:rsidRPr="001F67EE">
        <w:rPr>
          <w:i/>
        </w:rPr>
        <w:t>INAK je skupina/atribút nepovinná(ý), s výnimkou že sa na atribút/skupinu vzťahujú dodatočné podmienky alebo pravidlá.</w:t>
      </w:r>
    </w:p>
    <w:p w:rsidR="001F67EE" w:rsidRDefault="001F67EE" w:rsidP="00F95BF7">
      <w:pPr>
        <w:jc w:val="both"/>
      </w:pPr>
    </w:p>
    <w:p w:rsidR="001F67EE" w:rsidRPr="001F67EE" w:rsidRDefault="001F67EE" w:rsidP="00F95BF7">
      <w:pPr>
        <w:numPr>
          <w:ilvl w:val="0"/>
          <w:numId w:val="10"/>
        </w:numPr>
        <w:jc w:val="both"/>
        <w:rPr>
          <w:i/>
        </w:rPr>
      </w:pPr>
      <w:r w:rsidRPr="001F67EE">
        <w:rPr>
          <w:i/>
        </w:rPr>
        <w:t>AK je atribút "TRANZITNÁ OPRÁCIA / Bezpečnosť" na úrovni všeobecnej časti "1"</w:t>
      </w:r>
      <w:r>
        <w:rPr>
          <w:i/>
        </w:rPr>
        <w:t xml:space="preserve"> </w:t>
      </w:r>
      <w:r w:rsidRPr="001F67EE">
        <w:rPr>
          <w:i/>
        </w:rPr>
        <w:t>a atribút "OSOBITNÉ ZÁZNAMY / Doplňujúce informácie"</w:t>
      </w:r>
      <w:r>
        <w:rPr>
          <w:i/>
        </w:rPr>
        <w:t xml:space="preserve"> </w:t>
      </w:r>
      <w:r w:rsidRPr="001F67EE">
        <w:rPr>
          <w:i/>
        </w:rPr>
        <w:t>s hodnotu "10600" je uvedený aspoň na jednej tovarovej položke</w:t>
      </w:r>
    </w:p>
    <w:p w:rsidR="001F67EE" w:rsidRPr="001F67EE" w:rsidRDefault="001F67EE" w:rsidP="00F95BF7">
      <w:pPr>
        <w:ind w:left="708"/>
        <w:jc w:val="both"/>
        <w:rPr>
          <w:i/>
        </w:rPr>
      </w:pPr>
      <w:r w:rsidRPr="001F67EE">
        <w:rPr>
          <w:i/>
        </w:rPr>
        <w:t>POTOM skupina "PRÍJEMCA - BEZPEČNOSŤ" (na úrovni TO ani na</w:t>
      </w:r>
      <w:r w:rsidR="00F95BF7">
        <w:rPr>
          <w:i/>
        </w:rPr>
        <w:t xml:space="preserve"> úrovni TP) nesmie byť uvedená.</w:t>
      </w:r>
    </w:p>
    <w:p w:rsidR="001F67EE" w:rsidRPr="001F67EE" w:rsidRDefault="001F67EE" w:rsidP="00F95BF7">
      <w:pPr>
        <w:ind w:left="708"/>
        <w:jc w:val="both"/>
        <w:rPr>
          <w:i/>
        </w:rPr>
      </w:pPr>
      <w:r w:rsidRPr="001F67EE">
        <w:rPr>
          <w:i/>
        </w:rPr>
        <w:t>INAK skupina "PRÍJEMCA - BEZPEČNOSŤ"</w:t>
      </w:r>
      <w:r w:rsidR="00DE6D8D">
        <w:rPr>
          <w:i/>
        </w:rPr>
        <w:t xml:space="preserve"> </w:t>
      </w:r>
      <w:r w:rsidRPr="001F67EE">
        <w:rPr>
          <w:i/>
        </w:rPr>
        <w:t xml:space="preserve"> (na úrovni TO alebo na úrovni TP) musí byť uvedená.</w:t>
      </w:r>
    </w:p>
    <w:p w:rsidR="001F67EE" w:rsidRDefault="001F67EE" w:rsidP="00F95BF7">
      <w:pPr>
        <w:jc w:val="both"/>
        <w:rPr>
          <w:rFonts w:ascii="EUAlbertina" w:hAnsi="EUAlbertina" w:cs="EUAlbertina"/>
          <w:sz w:val="17"/>
          <w:szCs w:val="17"/>
        </w:rPr>
      </w:pPr>
    </w:p>
    <w:p w:rsidR="00EE11CF" w:rsidRPr="00083C65" w:rsidRDefault="00EE11CF" w:rsidP="00EE11CF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Kód spôsobu platby prepravného (</w:t>
      </w:r>
      <w:r w:rsidR="00941698">
        <w:rPr>
          <w:b/>
          <w:i/>
        </w:rPr>
        <w:t xml:space="preserve"> odsek </w:t>
      </w:r>
      <w:r w:rsidRPr="00083C65">
        <w:rPr>
          <w:b/>
          <w:i/>
        </w:rPr>
        <w:t>S29)</w:t>
      </w:r>
    </w:p>
    <w:p w:rsidR="00EE11CF" w:rsidRPr="00083C65" w:rsidRDefault="00EE11CF" w:rsidP="00EE11CF">
      <w:pPr>
        <w:jc w:val="both"/>
        <w:rPr>
          <w:b/>
        </w:rPr>
      </w:pP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Používajú sa tieto kódy: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A - Úhrada v hotovosti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B - Platba kreditnou kartou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C - Úhrada šekom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D - Inak (napríklad platba na účet)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H - Elektronický bezhotovostný bankový prevod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Y - Vlastník účtu s prepravcom</w:t>
      </w:r>
    </w:p>
    <w:p w:rsidR="00EE11CF" w:rsidRPr="00083C65" w:rsidRDefault="00EE11CF" w:rsidP="00EE11CF">
      <w:pPr>
        <w:autoSpaceDE w:val="0"/>
        <w:autoSpaceDN w:val="0"/>
        <w:adjustRightInd w:val="0"/>
      </w:pPr>
      <w:r w:rsidRPr="00083C65">
        <w:t>Z - Bez úhrady vopred</w:t>
      </w:r>
    </w:p>
    <w:p w:rsidR="00EE11CF" w:rsidRDefault="00EE11CF" w:rsidP="00CF17D3">
      <w:pPr>
        <w:jc w:val="both"/>
        <w:rPr>
          <w:b/>
          <w:i/>
        </w:rPr>
      </w:pPr>
    </w:p>
    <w:p w:rsidR="001F67EE" w:rsidRPr="001F67EE" w:rsidRDefault="001F67EE" w:rsidP="00F95BF7">
      <w:pPr>
        <w:jc w:val="both"/>
        <w:rPr>
          <w:i/>
        </w:rPr>
      </w:pPr>
      <w:r w:rsidRPr="001F67EE">
        <w:rPr>
          <w:i/>
        </w:rPr>
        <w:t>AK nie je atribút "TRANZITNÁ OP</w:t>
      </w:r>
      <w:r w:rsidR="00F95BF7">
        <w:rPr>
          <w:i/>
        </w:rPr>
        <w:t>E</w:t>
      </w:r>
      <w:r w:rsidRPr="001F67EE">
        <w:rPr>
          <w:i/>
        </w:rPr>
        <w:t>RÁCIA / Bezpečnosť" uvedený, POTOM skupina/atribút nemôže byť použitý</w:t>
      </w:r>
      <w:r w:rsidR="00F95BF7">
        <w:rPr>
          <w:i/>
        </w:rPr>
        <w:t xml:space="preserve"> </w:t>
      </w:r>
      <w:r w:rsidRPr="001F67EE">
        <w:rPr>
          <w:i/>
        </w:rPr>
        <w:t>INAK je skupina/atribút nepovinná(ý), s</w:t>
      </w:r>
      <w:r w:rsidR="00941698">
        <w:rPr>
          <w:i/>
        </w:rPr>
        <w:t> </w:t>
      </w:r>
      <w:r w:rsidRPr="001F67EE">
        <w:rPr>
          <w:i/>
        </w:rPr>
        <w:t>výnimkou</w:t>
      </w:r>
      <w:r w:rsidR="00941698">
        <w:rPr>
          <w:i/>
        </w:rPr>
        <w:t>,</w:t>
      </w:r>
      <w:r w:rsidRPr="001F67EE">
        <w:rPr>
          <w:i/>
        </w:rPr>
        <w:t xml:space="preserve"> že sa na atribút/skupinu vzťahujú dodatočné podmienky alebo pravidlá.</w:t>
      </w:r>
    </w:p>
    <w:p w:rsidR="001F67EE" w:rsidRDefault="001F67EE" w:rsidP="00F95BF7">
      <w:pPr>
        <w:jc w:val="both"/>
        <w:rPr>
          <w:b/>
          <w:i/>
        </w:rPr>
      </w:pPr>
    </w:p>
    <w:p w:rsidR="001F67EE" w:rsidRDefault="001F67EE" w:rsidP="00CF17D3">
      <w:pPr>
        <w:jc w:val="both"/>
        <w:rPr>
          <w:b/>
          <w:i/>
        </w:rPr>
      </w:pPr>
    </w:p>
    <w:p w:rsidR="0023783E" w:rsidRDefault="0023783E" w:rsidP="00CF17D3">
      <w:pPr>
        <w:jc w:val="both"/>
        <w:rPr>
          <w:b/>
          <w:i/>
        </w:rPr>
      </w:pPr>
    </w:p>
    <w:p w:rsidR="00941698" w:rsidRDefault="00941698" w:rsidP="00CF17D3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lastRenderedPageBreak/>
        <w:t>Ostatné SCI (ods</w:t>
      </w:r>
      <w:r w:rsidR="00941698">
        <w:rPr>
          <w:b/>
          <w:i/>
        </w:rPr>
        <w:t>ek</w:t>
      </w:r>
      <w:r w:rsidRPr="00083C65">
        <w:rPr>
          <w:b/>
          <w:i/>
        </w:rPr>
        <w:t xml:space="preserve"> S32) – Ukazovatele  ďalších  špecifických okolností </w:t>
      </w:r>
    </w:p>
    <w:p w:rsidR="00EE11CF" w:rsidRPr="00083C65" w:rsidRDefault="00EE11CF" w:rsidP="00EE11CF">
      <w:pPr>
        <w:jc w:val="both"/>
        <w:rPr>
          <w:b/>
          <w:i/>
        </w:rPr>
      </w:pP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Kódom označený údaj na označenie špecifických okolností, na základe ktorých dotknutý deklarant požaduje výhody vyplývajúce z týchto okolností.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A - Poštové a expresné zásielky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B - Lodné a letecké zásoby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C - Cestná doprava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D - Železničná doprava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E - Schválené hospodárske subjekty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</w:p>
    <w:p w:rsidR="00EE11CF" w:rsidRPr="00C341E0" w:rsidRDefault="00EE11CF" w:rsidP="00941698">
      <w:pPr>
        <w:autoSpaceDE w:val="0"/>
        <w:autoSpaceDN w:val="0"/>
        <w:adjustRightInd w:val="0"/>
        <w:jc w:val="both"/>
        <w:rPr>
          <w:rFonts w:cs="EUAlbertina"/>
        </w:rPr>
      </w:pPr>
      <w:r w:rsidRPr="00083C65">
        <w:t>Tento údaj je potrebné uviesť iba v prípade, keď výhody vyplývajúce zo špecifických okolností požaduje osoba podávajúca predbežné colné vyhlásenie.</w:t>
      </w:r>
      <w:r>
        <w:t xml:space="preserve"> </w:t>
      </w:r>
      <w:r w:rsidRPr="00C341E0">
        <w:rPr>
          <w:rFonts w:cs="EUAlbertina"/>
        </w:rPr>
        <w:t>Tento údaj sa nemusí poskytnú</w:t>
      </w:r>
      <w:r w:rsidRPr="00C341E0">
        <w:rPr>
          <w:rFonts w:cs="EUAlbertina+01"/>
        </w:rPr>
        <w:t xml:space="preserve">ť </w:t>
      </w:r>
      <w:r w:rsidRPr="00C341E0">
        <w:rPr>
          <w:rFonts w:cs="EUAlbertina"/>
        </w:rPr>
        <w:t>iba v prípade, ke</w:t>
      </w:r>
      <w:r w:rsidRPr="00C341E0">
        <w:rPr>
          <w:rFonts w:cs="EUAlbertina+01"/>
        </w:rPr>
        <w:t xml:space="preserve">ď </w:t>
      </w:r>
      <w:r w:rsidRPr="00C341E0">
        <w:rPr>
          <w:rFonts w:cs="EUAlbertina"/>
        </w:rPr>
        <w:t>ho mo</w:t>
      </w:r>
      <w:r w:rsidRPr="00C341E0">
        <w:rPr>
          <w:rFonts w:cs="EUAlbertina+01"/>
        </w:rPr>
        <w:t>ž</w:t>
      </w:r>
      <w:r w:rsidRPr="00C341E0">
        <w:rPr>
          <w:rFonts w:cs="EUAlbertina"/>
        </w:rPr>
        <w:t>no automaticky a jednozna</w:t>
      </w:r>
      <w:r w:rsidRPr="00C341E0">
        <w:rPr>
          <w:rFonts w:cs="EUAlbertina+01"/>
        </w:rPr>
        <w:t>č</w:t>
      </w:r>
      <w:r w:rsidRPr="00C341E0">
        <w:rPr>
          <w:rFonts w:cs="EUAlbertina"/>
        </w:rPr>
        <w:t>ne odvodi</w:t>
      </w:r>
      <w:r w:rsidRPr="00C341E0">
        <w:rPr>
          <w:rFonts w:cs="EUAlbertina+01"/>
        </w:rPr>
        <w:t xml:space="preserve">ť </w:t>
      </w:r>
      <w:r>
        <w:rPr>
          <w:rFonts w:cs="EUAlbertina"/>
        </w:rPr>
        <w:t xml:space="preserve">od ostatných </w:t>
      </w:r>
      <w:r w:rsidRPr="00C341E0">
        <w:rPr>
          <w:rFonts w:cs="EUAlbertina"/>
        </w:rPr>
        <w:t>údajov, ktoré poskytol deklarant.</w:t>
      </w:r>
    </w:p>
    <w:p w:rsidR="00EE11CF" w:rsidRDefault="00EE11CF" w:rsidP="00941698">
      <w:pPr>
        <w:jc w:val="both"/>
        <w:rPr>
          <w:b/>
          <w:i/>
        </w:rPr>
      </w:pPr>
    </w:p>
    <w:p w:rsidR="001F67EE" w:rsidRPr="001F67EE" w:rsidRDefault="001F67EE" w:rsidP="00941698">
      <w:pPr>
        <w:jc w:val="both"/>
        <w:rPr>
          <w:i/>
        </w:rPr>
      </w:pPr>
      <w:r w:rsidRPr="001F67EE">
        <w:rPr>
          <w:i/>
        </w:rPr>
        <w:t>AK nie je atribút "TRANZITNÁ OPRÁCIA / Bezpečnosť" uvedený, POTOM skupina/atribút nemôže byť použitý</w:t>
      </w:r>
      <w:r w:rsidR="00941698">
        <w:rPr>
          <w:i/>
        </w:rPr>
        <w:t xml:space="preserve"> </w:t>
      </w:r>
      <w:r w:rsidRPr="001F67EE">
        <w:rPr>
          <w:i/>
        </w:rPr>
        <w:t>INAK je skupina/atribút nepovinná(ý), s</w:t>
      </w:r>
      <w:r w:rsidR="00941698">
        <w:rPr>
          <w:i/>
        </w:rPr>
        <w:t> </w:t>
      </w:r>
      <w:r w:rsidRPr="001F67EE">
        <w:rPr>
          <w:i/>
        </w:rPr>
        <w:t>výnimkou</w:t>
      </w:r>
      <w:r w:rsidR="00941698">
        <w:rPr>
          <w:i/>
        </w:rPr>
        <w:t>,</w:t>
      </w:r>
      <w:r w:rsidRPr="001F67EE">
        <w:rPr>
          <w:i/>
        </w:rPr>
        <w:t xml:space="preserve"> že sa na atribút/skupinu vzťahujú dodatočné podmienky alebo pravidlá.</w:t>
      </w:r>
    </w:p>
    <w:p w:rsidR="00EE11CF" w:rsidRDefault="00EE11CF" w:rsidP="00CF17D3">
      <w:pPr>
        <w:jc w:val="both"/>
        <w:rPr>
          <w:b/>
          <w:i/>
        </w:rPr>
      </w:pPr>
    </w:p>
    <w:p w:rsidR="00EE11CF" w:rsidRDefault="00EE11CF" w:rsidP="00EE11CF">
      <w:pPr>
        <w:jc w:val="both"/>
        <w:rPr>
          <w:b/>
          <w:i/>
        </w:rPr>
      </w:pPr>
      <w:r>
        <w:rPr>
          <w:b/>
          <w:i/>
        </w:rPr>
        <w:t>Identifikačné číslo obchodného dokladu - Obchodné  referenčné číslo (ods</w:t>
      </w:r>
      <w:r w:rsidR="00941698">
        <w:rPr>
          <w:b/>
          <w:i/>
        </w:rPr>
        <w:t>ek</w:t>
      </w:r>
      <w:r>
        <w:rPr>
          <w:b/>
          <w:i/>
        </w:rPr>
        <w:t xml:space="preserve"> 7) </w:t>
      </w:r>
    </w:p>
    <w:p w:rsidR="00EE11CF" w:rsidRDefault="00EE11CF" w:rsidP="00EE11CF">
      <w:pPr>
        <w:jc w:val="both"/>
        <w:rPr>
          <w:b/>
          <w:i/>
        </w:rPr>
      </w:pP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Označenie prepravného dokladu, ktoré sa vzťahuje na prepravu tovaru na colné územie a z colného územia. Patrí sem kód pre druh prepravného dokladu uvedený v prílohe 38 vykonávacieho nariadenia, za ktorým nasleduje identifikačné číslo príslušného dokladu.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Tento údaj je alternatívou k osobitnému referenčnému číslu zásielky [unique consignment reference number – UCR], ak toto číslo nie je k dispozícii. Poskytuje väzbu na iné užitočné zdroje informácií.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Výstupné predbežné colné vyhlásenie pre lodné a letecké zásoby: číslo faktúry alebo nákladného listu.</w:t>
      </w:r>
    </w:p>
    <w:p w:rsidR="00EE11CF" w:rsidRPr="00083C65" w:rsidRDefault="00EE11CF" w:rsidP="00EE11CF">
      <w:pPr>
        <w:autoSpaceDE w:val="0"/>
        <w:autoSpaceDN w:val="0"/>
        <w:adjustRightInd w:val="0"/>
        <w:jc w:val="both"/>
      </w:pPr>
      <w:r w:rsidRPr="00083C65">
        <w:t>Vstupné predbežné colné vyhlásenia pre cestnú dopravu: tieto informácie sú poskytnuté v prípustnej miere a budú obsahovať odkaz na karnet TIR</w:t>
      </w:r>
      <w:r w:rsidR="00941698">
        <w:t>,</w:t>
      </w:r>
      <w:r w:rsidRPr="00083C65">
        <w:t xml:space="preserve"> ako aj na nákladný list CMR.</w:t>
      </w:r>
    </w:p>
    <w:p w:rsidR="00EE11CF" w:rsidRDefault="00EE11CF" w:rsidP="00EE11CF">
      <w:pPr>
        <w:jc w:val="both"/>
        <w:rPr>
          <w:b/>
          <w:i/>
        </w:rPr>
      </w:pPr>
    </w:p>
    <w:p w:rsidR="001F67EE" w:rsidRPr="001F67EE" w:rsidRDefault="001F67EE" w:rsidP="00941698">
      <w:pPr>
        <w:numPr>
          <w:ilvl w:val="0"/>
          <w:numId w:val="14"/>
        </w:numPr>
        <w:jc w:val="both"/>
        <w:rPr>
          <w:i/>
        </w:rPr>
      </w:pPr>
      <w:r w:rsidRPr="001F67EE">
        <w:rPr>
          <w:i/>
        </w:rPr>
        <w:t>AK nie je atribút "TRANZITNÁ OPRÁCIA / Bezpečnosť" uvedený, POTOM skupina/atribút nemôže byť použitý</w:t>
      </w:r>
    </w:p>
    <w:p w:rsidR="001F67EE" w:rsidRDefault="001F67EE" w:rsidP="00941698">
      <w:pPr>
        <w:ind w:left="708"/>
        <w:jc w:val="both"/>
        <w:rPr>
          <w:i/>
        </w:rPr>
      </w:pPr>
      <w:r w:rsidRPr="001F67EE">
        <w:rPr>
          <w:i/>
        </w:rPr>
        <w:t>INAK je skupina/atribút nepovinná(ý),</w:t>
      </w:r>
      <w:r w:rsidR="00941698">
        <w:rPr>
          <w:i/>
        </w:rPr>
        <w:t xml:space="preserve"> </w:t>
      </w:r>
      <w:r w:rsidRPr="001F67EE">
        <w:rPr>
          <w:i/>
        </w:rPr>
        <w:t>s výnimkou</w:t>
      </w:r>
      <w:r w:rsidR="00941698">
        <w:rPr>
          <w:i/>
        </w:rPr>
        <w:t xml:space="preserve"> </w:t>
      </w:r>
      <w:r w:rsidRPr="001F67EE">
        <w:rPr>
          <w:i/>
        </w:rPr>
        <w:t>že sa na atr</w:t>
      </w:r>
      <w:r w:rsidR="00941698">
        <w:rPr>
          <w:i/>
        </w:rPr>
        <w:t xml:space="preserve">ibút/skupinu vzťahujú dodatočné </w:t>
      </w:r>
      <w:r w:rsidRPr="001F67EE">
        <w:rPr>
          <w:i/>
        </w:rPr>
        <w:t>podmienky alebo pravidlá.</w:t>
      </w:r>
    </w:p>
    <w:p w:rsidR="001F67EE" w:rsidRPr="001F67EE" w:rsidRDefault="001F67EE" w:rsidP="001F67EE">
      <w:pPr>
        <w:ind w:left="708"/>
        <w:rPr>
          <w:i/>
        </w:rPr>
      </w:pPr>
    </w:p>
    <w:p w:rsidR="00EE39DE" w:rsidRDefault="00EE39DE" w:rsidP="00941698">
      <w:pPr>
        <w:numPr>
          <w:ilvl w:val="0"/>
          <w:numId w:val="14"/>
        </w:numPr>
        <w:jc w:val="both"/>
      </w:pPr>
      <w:r>
        <w:t>AK nie je uvedený atribút "TRANZITNÁ OPERÁCIA / Bezpečnosť" alebo ak "TRANZITNA OPERÁCIA / Kód špecifických okolností"  = "A", ("Bezpečnosť" je v tom prípade uvedená)</w:t>
      </w:r>
    </w:p>
    <w:p w:rsidR="00EE39DE" w:rsidRDefault="00EE39DE" w:rsidP="00941698">
      <w:pPr>
        <w:ind w:left="708"/>
        <w:jc w:val="both"/>
      </w:pPr>
      <w:r>
        <w:t>POTOM</w:t>
      </w:r>
    </w:p>
    <w:p w:rsidR="00EE39DE" w:rsidRDefault="00EE39DE" w:rsidP="00941698">
      <w:pPr>
        <w:ind w:left="708"/>
        <w:jc w:val="both"/>
      </w:pPr>
      <w:r>
        <w:t>sú atribúty  "TRANZITNA OPERÁCIA / Komerčné referenčné číslo"  a skupina "PREDLOŽENÉ DOKLADY/OSVEDČENIA"  nepovinné</w:t>
      </w:r>
    </w:p>
    <w:p w:rsidR="00EE39DE" w:rsidRDefault="00EE39DE" w:rsidP="00941698">
      <w:pPr>
        <w:ind w:left="1134"/>
        <w:jc w:val="both"/>
      </w:pPr>
    </w:p>
    <w:p w:rsidR="00EE39DE" w:rsidRDefault="00EE39DE" w:rsidP="00941698">
      <w:pPr>
        <w:ind w:left="708"/>
        <w:jc w:val="both"/>
      </w:pPr>
      <w:r>
        <w:t>INAK ("Bezpečnosť" je uvedená a "Kód špecifických okolností" nie, alebo je iný ako "A")</w:t>
      </w:r>
    </w:p>
    <w:p w:rsidR="00EE39DE" w:rsidRDefault="00EE39DE" w:rsidP="00941698">
      <w:pPr>
        <w:ind w:left="708"/>
        <w:jc w:val="both"/>
      </w:pPr>
      <w:r>
        <w:t xml:space="preserve">AK nie je uvedený atribút "TRANZITNA OPERÁCIA / Komerčné referenčné číslo" </w:t>
      </w:r>
    </w:p>
    <w:p w:rsidR="00EE39DE" w:rsidRDefault="00EE39DE" w:rsidP="00941698">
      <w:pPr>
        <w:ind w:left="708"/>
        <w:jc w:val="both"/>
      </w:pPr>
      <w:r>
        <w:t xml:space="preserve">POTOM </w:t>
      </w:r>
    </w:p>
    <w:p w:rsidR="00EE39DE" w:rsidRDefault="00EE39DE" w:rsidP="00941698">
      <w:pPr>
        <w:ind w:left="708"/>
        <w:jc w:val="both"/>
      </w:pPr>
      <w:r>
        <w:t>aspoň jeden atribút "PREDLOŽENÉ DOKLADY/OSVEDČENIA / Druh dokladu"  špecifikujúci prepravný dokument musí byť uvedený na PRVEJ tovarovej položke.</w:t>
      </w:r>
    </w:p>
    <w:p w:rsidR="00EE39DE" w:rsidRDefault="00EE39DE" w:rsidP="00941698">
      <w:pPr>
        <w:ind w:left="1134"/>
        <w:jc w:val="both"/>
      </w:pPr>
    </w:p>
    <w:p w:rsidR="00EE39DE" w:rsidRDefault="00EE39DE" w:rsidP="00941698">
      <w:pPr>
        <w:ind w:left="708"/>
        <w:jc w:val="both"/>
      </w:pPr>
      <w:r>
        <w:t>INAK je skupina "PREDLOŽENÉ DOKLADY/OSVEDČENIA"  nepovinná</w:t>
      </w:r>
    </w:p>
    <w:p w:rsidR="00EE39DE" w:rsidRDefault="00EE39DE" w:rsidP="00941698">
      <w:pPr>
        <w:ind w:left="1134"/>
        <w:jc w:val="both"/>
      </w:pPr>
    </w:p>
    <w:p w:rsidR="00EE39DE" w:rsidRDefault="00EE39DE" w:rsidP="00941698">
      <w:pPr>
        <w:ind w:left="708"/>
        <w:jc w:val="both"/>
      </w:pPr>
      <w:r>
        <w:t>Za prepravný dokument je možné považovať len doklad, ktorý má v číselníku 13 "Doklad/osvedčenie" - prepravný dokument hodnotu "1".</w:t>
      </w:r>
    </w:p>
    <w:p w:rsidR="00EE39DE" w:rsidRDefault="00EE39DE" w:rsidP="00941698">
      <w:pPr>
        <w:jc w:val="both"/>
      </w:pPr>
      <w:r>
        <w:t xml:space="preserve"> </w:t>
      </w:r>
    </w:p>
    <w:p w:rsidR="00EE11CF" w:rsidRDefault="00EE11CF" w:rsidP="00CF17D3">
      <w:pPr>
        <w:jc w:val="both"/>
        <w:rPr>
          <w:b/>
          <w:i/>
        </w:rPr>
      </w:pPr>
    </w:p>
    <w:p w:rsidR="001F67EE" w:rsidRDefault="001F67EE" w:rsidP="00CF17D3">
      <w:pPr>
        <w:jc w:val="both"/>
        <w:rPr>
          <w:b/>
          <w:i/>
        </w:rPr>
      </w:pPr>
    </w:p>
    <w:p w:rsidR="001F67EE" w:rsidRDefault="001F67EE" w:rsidP="00CF17D3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  <w:rPr>
          <w:b/>
          <w:i/>
        </w:rPr>
      </w:pPr>
      <w:r>
        <w:rPr>
          <w:b/>
          <w:i/>
        </w:rPr>
        <w:lastRenderedPageBreak/>
        <w:t>Prepravné r</w:t>
      </w:r>
      <w:r w:rsidRPr="00083C65">
        <w:rPr>
          <w:b/>
          <w:i/>
        </w:rPr>
        <w:t xml:space="preserve">eferenčné číslo zásielky </w:t>
      </w:r>
      <w:r>
        <w:rPr>
          <w:b/>
          <w:i/>
        </w:rPr>
        <w:t xml:space="preserve"> / číslo prepravy ( ods</w:t>
      </w:r>
      <w:r w:rsidR="00941698">
        <w:rPr>
          <w:b/>
          <w:i/>
        </w:rPr>
        <w:t>ek</w:t>
      </w:r>
      <w:r>
        <w:rPr>
          <w:b/>
          <w:i/>
        </w:rPr>
        <w:t xml:space="preserve"> S02-03)</w:t>
      </w:r>
      <w:r w:rsidRPr="00083C65">
        <w:rPr>
          <w:b/>
          <w:i/>
        </w:rPr>
        <w:t xml:space="preserve"> </w:t>
      </w:r>
    </w:p>
    <w:p w:rsidR="00EE11CF" w:rsidRPr="00083C65" w:rsidRDefault="00EE11CF" w:rsidP="00EE11CF">
      <w:pPr>
        <w:jc w:val="both"/>
      </w:pPr>
    </w:p>
    <w:p w:rsidR="00EE11CF" w:rsidRPr="00037DAD" w:rsidRDefault="00EE11CF" w:rsidP="00EE11CF">
      <w:pPr>
        <w:autoSpaceDE w:val="0"/>
        <w:autoSpaceDN w:val="0"/>
        <w:adjustRightInd w:val="0"/>
        <w:jc w:val="both"/>
        <w:rPr>
          <w:rFonts w:cs="EUAlbertina"/>
        </w:rPr>
      </w:pPr>
      <w:r w:rsidRPr="00037DAD">
        <w:rPr>
          <w:rFonts w:cs="EUAlbertina"/>
        </w:rPr>
        <w:t xml:space="preserve">Osobitné </w:t>
      </w:r>
      <w:r w:rsidRPr="00037DAD">
        <w:rPr>
          <w:rFonts w:cs="EUAlbertina+01"/>
        </w:rPr>
        <w:t>č</w:t>
      </w:r>
      <w:r w:rsidRPr="00037DAD">
        <w:rPr>
          <w:rFonts w:cs="EUAlbertina"/>
        </w:rPr>
        <w:t>íslo priradené tovaru, a to na príchod, dovoz, odchod a vývoz. Pou</w:t>
      </w:r>
      <w:r w:rsidRPr="00037DAD">
        <w:rPr>
          <w:rFonts w:cs="EUAlbertina+01"/>
        </w:rPr>
        <w:t>ž</w:t>
      </w:r>
      <w:r w:rsidRPr="00037DAD">
        <w:rPr>
          <w:rFonts w:cs="EUAlbertina"/>
        </w:rPr>
        <w:t>ijú sa kódy Svetovej colnej organizácie</w:t>
      </w:r>
      <w:r>
        <w:rPr>
          <w:rFonts w:cs="EUAlbertina"/>
        </w:rPr>
        <w:t xml:space="preserve"> </w:t>
      </w:r>
      <w:r w:rsidRPr="00037DAD">
        <w:rPr>
          <w:rFonts w:cs="EUAlbertina"/>
        </w:rPr>
        <w:t>(World Customs Organisation, WCO) (ISO15459) alebo rovnocenné kódy.</w:t>
      </w:r>
      <w:r>
        <w:rPr>
          <w:rFonts w:cs="EUAlbertina"/>
        </w:rPr>
        <w:t xml:space="preserve"> </w:t>
      </w:r>
    </w:p>
    <w:p w:rsidR="00EE11CF" w:rsidRPr="00037DAD" w:rsidRDefault="00EE11CF" w:rsidP="00EE11CF">
      <w:pPr>
        <w:jc w:val="both"/>
        <w:rPr>
          <w:b/>
          <w:i/>
        </w:rPr>
      </w:pPr>
      <w:r w:rsidRPr="00037DAD">
        <w:rPr>
          <w:rFonts w:cs="EUAlbertina"/>
        </w:rPr>
        <w:t>Predbe</w:t>
      </w:r>
      <w:r w:rsidRPr="00037DAD">
        <w:rPr>
          <w:rFonts w:cs="EUAlbertina+01"/>
        </w:rPr>
        <w:t>ž</w:t>
      </w:r>
      <w:r w:rsidRPr="00037DAD">
        <w:rPr>
          <w:rFonts w:cs="EUAlbertina"/>
        </w:rPr>
        <w:t xml:space="preserve">né colné vyhlásenia: predstavujú alternatívu k </w:t>
      </w:r>
      <w:r w:rsidRPr="00037DAD">
        <w:rPr>
          <w:rFonts w:cs="EUAlbertina+01"/>
        </w:rPr>
        <w:t>č</w:t>
      </w:r>
      <w:r w:rsidRPr="00037DAD">
        <w:rPr>
          <w:rFonts w:cs="EUAlbertina"/>
        </w:rPr>
        <w:t xml:space="preserve">íslu prepravného dokladu, ak toto </w:t>
      </w:r>
      <w:r w:rsidRPr="00037DAD">
        <w:rPr>
          <w:rFonts w:cs="EUAlbertina+01"/>
        </w:rPr>
        <w:t>č</w:t>
      </w:r>
      <w:r w:rsidRPr="00037DAD">
        <w:rPr>
          <w:rFonts w:cs="EUAlbertina"/>
        </w:rPr>
        <w:t>íslo nie je k dispozícii.</w:t>
      </w:r>
    </w:p>
    <w:p w:rsidR="00EE11CF" w:rsidRDefault="00EE11CF" w:rsidP="00EE11CF">
      <w:pPr>
        <w:jc w:val="both"/>
        <w:rPr>
          <w:b/>
          <w:i/>
        </w:rPr>
      </w:pPr>
    </w:p>
    <w:p w:rsidR="001F67EE" w:rsidRPr="001F67EE" w:rsidRDefault="001F67EE" w:rsidP="001F67EE">
      <w:pPr>
        <w:numPr>
          <w:ilvl w:val="0"/>
          <w:numId w:val="16"/>
        </w:numPr>
        <w:jc w:val="both"/>
        <w:rPr>
          <w:i/>
        </w:rPr>
      </w:pPr>
      <w:r w:rsidRPr="001F67EE">
        <w:rPr>
          <w:i/>
        </w:rPr>
        <w:t>AK nie je atribút "TRANZITNÁ OPRÁCIA / Bezpečnosť"  uvedený, POTOM skupina/atribút nemôže byť použitý</w:t>
      </w:r>
    </w:p>
    <w:p w:rsidR="001F67EE" w:rsidRDefault="001F67EE" w:rsidP="00941698">
      <w:pPr>
        <w:ind w:left="708"/>
        <w:jc w:val="both"/>
        <w:rPr>
          <w:i/>
        </w:rPr>
      </w:pPr>
      <w:r w:rsidRPr="001F67EE">
        <w:rPr>
          <w:i/>
        </w:rPr>
        <w:t>INAK je skupina/atribút nepovinná(ý), s výnimkou že sa na atribút/skupinu vzťahujú dodatočné podmienky alebo pravidlá.</w:t>
      </w:r>
    </w:p>
    <w:p w:rsidR="001F67EE" w:rsidRDefault="001F67EE" w:rsidP="00EE11CF">
      <w:pPr>
        <w:jc w:val="both"/>
        <w:rPr>
          <w:b/>
          <w:i/>
        </w:rPr>
      </w:pPr>
    </w:p>
    <w:p w:rsidR="001F67EE" w:rsidRPr="001F67EE" w:rsidRDefault="001F67EE" w:rsidP="001F67EE">
      <w:pPr>
        <w:numPr>
          <w:ilvl w:val="0"/>
          <w:numId w:val="16"/>
        </w:numPr>
        <w:jc w:val="both"/>
        <w:rPr>
          <w:i/>
        </w:rPr>
      </w:pPr>
      <w:r w:rsidRPr="001F67EE">
        <w:rPr>
          <w:i/>
        </w:rPr>
        <w:t xml:space="preserve">AK údaj "TRANZITNA OPERÁCIA / Bezpečnosť"  je "1" a údaj "TRANZITNA OPERÁCIA / Druh dopravy na hranici"  je "4" alebo "40" </w:t>
      </w:r>
    </w:p>
    <w:p w:rsidR="001F67EE" w:rsidRPr="001F67EE" w:rsidRDefault="001F67EE" w:rsidP="00DD25C0">
      <w:pPr>
        <w:ind w:left="708"/>
        <w:jc w:val="both"/>
        <w:rPr>
          <w:i/>
        </w:rPr>
      </w:pPr>
      <w:r w:rsidRPr="001F67EE">
        <w:rPr>
          <w:i/>
        </w:rPr>
        <w:t>POTOM  je údaj povinný a pozostáva z čísla letu (IATA/ICAO) a má formát an..8</w:t>
      </w:r>
    </w:p>
    <w:p w:rsidR="001F67EE" w:rsidRPr="001F67EE" w:rsidRDefault="001F67EE" w:rsidP="00DD25C0">
      <w:pPr>
        <w:ind w:left="708"/>
        <w:jc w:val="both"/>
        <w:rPr>
          <w:i/>
        </w:rPr>
      </w:pPr>
      <w:r w:rsidRPr="001F67EE">
        <w:rPr>
          <w:i/>
        </w:rPr>
        <w:t>an..3 - povinný prefix identifikácie leteckého operátora</w:t>
      </w:r>
    </w:p>
    <w:p w:rsidR="001F67EE" w:rsidRPr="001F67EE" w:rsidRDefault="001F67EE" w:rsidP="00DD25C0">
      <w:pPr>
        <w:ind w:left="708"/>
        <w:jc w:val="both"/>
        <w:rPr>
          <w:i/>
        </w:rPr>
      </w:pPr>
      <w:r w:rsidRPr="001F67EE">
        <w:rPr>
          <w:i/>
        </w:rPr>
        <w:t>an..4 - povinné číslo letu</w:t>
      </w:r>
    </w:p>
    <w:p w:rsidR="001F67EE" w:rsidRPr="001F67EE" w:rsidRDefault="001F67EE" w:rsidP="00DD25C0">
      <w:pPr>
        <w:ind w:left="708"/>
        <w:jc w:val="both"/>
        <w:rPr>
          <w:i/>
        </w:rPr>
      </w:pPr>
      <w:r w:rsidRPr="001F67EE">
        <w:rPr>
          <w:i/>
        </w:rPr>
        <w:t>a1 - nepovinný suffix</w:t>
      </w:r>
    </w:p>
    <w:p w:rsidR="001F67EE" w:rsidRPr="001F67EE" w:rsidRDefault="001F67EE" w:rsidP="00DD25C0">
      <w:pPr>
        <w:ind w:left="708"/>
        <w:jc w:val="both"/>
        <w:rPr>
          <w:i/>
        </w:rPr>
      </w:pPr>
      <w:r w:rsidRPr="001F67EE">
        <w:rPr>
          <w:i/>
        </w:rPr>
        <w:t>INAK je atribút nepovinný a jeho formát nemá obmedzenia</w:t>
      </w:r>
    </w:p>
    <w:p w:rsidR="001F67EE" w:rsidRPr="001F67EE" w:rsidRDefault="001F67EE" w:rsidP="00DD25C0">
      <w:pPr>
        <w:ind w:left="360"/>
        <w:jc w:val="both"/>
        <w:rPr>
          <w:b/>
          <w:i/>
        </w:rPr>
      </w:pPr>
    </w:p>
    <w:p w:rsidR="00EE11CF" w:rsidRDefault="00EE11CF" w:rsidP="001F67EE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Miesto nakládky – kód (ods</w:t>
      </w:r>
      <w:r w:rsidR="00941698">
        <w:rPr>
          <w:b/>
          <w:i/>
        </w:rPr>
        <w:t xml:space="preserve">ek </w:t>
      </w:r>
      <w:r w:rsidRPr="00083C65">
        <w:rPr>
          <w:b/>
          <w:i/>
        </w:rPr>
        <w:t>S17)</w:t>
      </w: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autoSpaceDE w:val="0"/>
        <w:autoSpaceDN w:val="0"/>
        <w:adjustRightInd w:val="0"/>
        <w:jc w:val="both"/>
        <w:rPr>
          <w:rFonts w:cs="EUAlbertina"/>
        </w:rPr>
      </w:pPr>
      <w:r w:rsidRPr="00083C65">
        <w:rPr>
          <w:rFonts w:cs="EUAlbertina"/>
        </w:rPr>
        <w:t>Uvádza sa (</w:t>
      </w:r>
      <w:r w:rsidR="00941698">
        <w:rPr>
          <w:rFonts w:cs="EUAlbertina"/>
        </w:rPr>
        <w:t>ak</w:t>
      </w:r>
      <w:r w:rsidRPr="00083C65">
        <w:rPr>
          <w:rFonts w:cs="EUAlbertina"/>
        </w:rPr>
        <w:t xml:space="preserve"> je k dispozícii v kódovanej verzii kód), príp. názov námorného prístavu, letiska, nákladného terminálu, </w:t>
      </w:r>
      <w:r w:rsidRPr="00083C65">
        <w:rPr>
          <w:rFonts w:cs="EUAlbertina+01"/>
        </w:rPr>
        <w:t>ž</w:t>
      </w:r>
      <w:r w:rsidRPr="00083C65">
        <w:rPr>
          <w:rFonts w:cs="EUAlbertina"/>
        </w:rPr>
        <w:t>elezni</w:t>
      </w:r>
      <w:r w:rsidRPr="00083C65">
        <w:rPr>
          <w:rFonts w:cs="EUAlbertina+01"/>
        </w:rPr>
        <w:t>č</w:t>
      </w:r>
      <w:r w:rsidRPr="00083C65">
        <w:rPr>
          <w:rFonts w:cs="EUAlbertina"/>
        </w:rPr>
        <w:t>nej stanice alebo iného miesta, kde sa tovar nalo</w:t>
      </w:r>
      <w:r w:rsidRPr="00083C65">
        <w:rPr>
          <w:rFonts w:cs="EUAlbertina+01"/>
        </w:rPr>
        <w:t>ž</w:t>
      </w:r>
      <w:r w:rsidRPr="00083C65">
        <w:rPr>
          <w:rFonts w:cs="EUAlbertina"/>
        </w:rPr>
        <w:t>í na dopravný prostriedok pou</w:t>
      </w:r>
      <w:r w:rsidRPr="00083C65">
        <w:rPr>
          <w:rFonts w:cs="EUAlbertina+01"/>
        </w:rPr>
        <w:t>ž</w:t>
      </w:r>
      <w:r w:rsidRPr="00083C65">
        <w:rPr>
          <w:rFonts w:cs="EUAlbertina"/>
        </w:rPr>
        <w:t>itý na prepravu tohto tovaru, ako aj názov krajiny, v ktorej sa toto miesto nachádza.</w:t>
      </w:r>
    </w:p>
    <w:p w:rsidR="00EE11CF" w:rsidRPr="00083C65" w:rsidRDefault="00EE11CF" w:rsidP="00EE11CF">
      <w:pPr>
        <w:jc w:val="both"/>
      </w:pPr>
      <w:r w:rsidRPr="00083C65">
        <w:t>Prvé dva znaky musia obsahovať kód krajiny</w:t>
      </w:r>
      <w:r w:rsidR="00941698">
        <w:t>,</w:t>
      </w:r>
      <w:r w:rsidRPr="00083C65">
        <w:t xml:space="preserve"> napr. RU/Moskva</w:t>
      </w:r>
    </w:p>
    <w:p w:rsidR="00EE11CF" w:rsidRDefault="00EE11CF" w:rsidP="00EE11CF">
      <w:pPr>
        <w:jc w:val="both"/>
        <w:rPr>
          <w:b/>
          <w:i/>
        </w:rPr>
      </w:pPr>
    </w:p>
    <w:p w:rsidR="00DD25C0" w:rsidRPr="00DD25C0" w:rsidRDefault="00DD25C0" w:rsidP="00DD25C0">
      <w:pPr>
        <w:jc w:val="both"/>
        <w:rPr>
          <w:i/>
        </w:rPr>
      </w:pPr>
      <w:r w:rsidRPr="00DD25C0">
        <w:rPr>
          <w:i/>
        </w:rPr>
        <w:t>AK má atribút "TRANZITNÁ OPERÁCIA / Bezpečnosť"  hodnotu "1",</w:t>
      </w:r>
      <w:r>
        <w:rPr>
          <w:i/>
        </w:rPr>
        <w:t xml:space="preserve"> </w:t>
      </w:r>
      <w:r w:rsidRPr="00DD25C0">
        <w:rPr>
          <w:i/>
        </w:rPr>
        <w:t>POTOM musí byť skupina/atribút uvedený</w:t>
      </w:r>
    </w:p>
    <w:p w:rsidR="00DD25C0" w:rsidRPr="00DD25C0" w:rsidRDefault="00DD25C0" w:rsidP="00DD25C0">
      <w:pPr>
        <w:jc w:val="both"/>
        <w:rPr>
          <w:i/>
        </w:rPr>
      </w:pPr>
      <w:r w:rsidRPr="00DD25C0">
        <w:rPr>
          <w:i/>
        </w:rPr>
        <w:t>INAK je skupina / atribút nepovinný</w:t>
      </w:r>
    </w:p>
    <w:p w:rsidR="00DD25C0" w:rsidRDefault="00DD25C0" w:rsidP="00EE11CF">
      <w:pPr>
        <w:jc w:val="both"/>
        <w:rPr>
          <w:b/>
          <w:i/>
        </w:rPr>
      </w:pPr>
    </w:p>
    <w:p w:rsidR="00DD25C0" w:rsidRPr="00083C65" w:rsidRDefault="00DD25C0" w:rsidP="00EE11CF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>Miesto vykládky – kód ( ods</w:t>
      </w:r>
      <w:r w:rsidR="00941698">
        <w:rPr>
          <w:b/>
          <w:i/>
        </w:rPr>
        <w:t>ek</w:t>
      </w:r>
      <w:r w:rsidRPr="00083C65">
        <w:rPr>
          <w:b/>
          <w:i/>
        </w:rPr>
        <w:t xml:space="preserve"> S18)</w:t>
      </w: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jc w:val="both"/>
      </w:pPr>
      <w:r w:rsidRPr="00083C65">
        <w:t>Uvádza sa kód (</w:t>
      </w:r>
      <w:r w:rsidR="00941698">
        <w:t>ak</w:t>
      </w:r>
      <w:r w:rsidRPr="00083C65">
        <w:t xml:space="preserve"> je k dispozícii v kódovanej verzii) námorného prístavu, letiska, nákladného terminálu, železničnej stanice alebo iného miesta, kde sa tovar vyloží z dopravného prostriedku použitého na prepravu, ako aj názov krajiny, v ktorej sa toto miesto nachádza. </w:t>
      </w:r>
    </w:p>
    <w:p w:rsidR="00EE11CF" w:rsidRPr="00083C65" w:rsidRDefault="00EE11CF" w:rsidP="00EE11CF">
      <w:pPr>
        <w:jc w:val="both"/>
      </w:pPr>
      <w:r w:rsidRPr="00083C65">
        <w:rPr>
          <w:i/>
        </w:rPr>
        <w:t>Cestná a železničná doprava</w:t>
      </w:r>
      <w:r w:rsidR="00941698">
        <w:rPr>
          <w:i/>
        </w:rPr>
        <w:t xml:space="preserve"> </w:t>
      </w:r>
      <w:r w:rsidRPr="00083C65">
        <w:t xml:space="preserve">- ak takýto kód nie je k dispozícii, uvedie sa názov miesta s maximálnou možnou mierou presnosti.       </w:t>
      </w:r>
    </w:p>
    <w:p w:rsidR="00EE11CF" w:rsidRPr="00083C65" w:rsidRDefault="00EE11CF" w:rsidP="00EE11CF">
      <w:pPr>
        <w:jc w:val="both"/>
      </w:pPr>
      <w:r w:rsidRPr="00083C65">
        <w:t>Prvé dva znaky musia obsahovať kód krajiny</w:t>
      </w:r>
      <w:r w:rsidR="00941698">
        <w:t>,</w:t>
      </w:r>
      <w:r w:rsidRPr="00083C65">
        <w:t xml:space="preserve"> napr. RU/Moskva</w:t>
      </w:r>
    </w:p>
    <w:p w:rsidR="00EE11CF" w:rsidRDefault="00EE11CF" w:rsidP="00EE11CF">
      <w:pPr>
        <w:jc w:val="both"/>
        <w:rPr>
          <w:b/>
          <w:i/>
        </w:rPr>
      </w:pPr>
    </w:p>
    <w:p w:rsidR="00DD25C0" w:rsidRPr="00DD25C0" w:rsidRDefault="00DD25C0" w:rsidP="00DD25C0">
      <w:pPr>
        <w:numPr>
          <w:ilvl w:val="0"/>
          <w:numId w:val="20"/>
        </w:numPr>
        <w:jc w:val="both"/>
        <w:rPr>
          <w:i/>
        </w:rPr>
      </w:pPr>
      <w:r w:rsidRPr="00DD25C0">
        <w:rPr>
          <w:i/>
        </w:rPr>
        <w:t>AK nie je atribút "TRANZITNÁ OPRÁCIA / Bezpečnosť"  uvedený,</w:t>
      </w:r>
      <w:r>
        <w:rPr>
          <w:i/>
        </w:rPr>
        <w:t xml:space="preserve"> </w:t>
      </w:r>
      <w:r w:rsidRPr="00DD25C0">
        <w:rPr>
          <w:i/>
        </w:rPr>
        <w:t>POTOM skupina/atribút nemôže byť použitý</w:t>
      </w:r>
    </w:p>
    <w:p w:rsidR="00DD25C0" w:rsidRPr="00DD25C0" w:rsidRDefault="00DD25C0" w:rsidP="00EB1D3F">
      <w:pPr>
        <w:numPr>
          <w:ilvl w:val="0"/>
          <w:numId w:val="20"/>
        </w:numPr>
        <w:jc w:val="both"/>
        <w:rPr>
          <w:i/>
        </w:rPr>
      </w:pPr>
      <w:r w:rsidRPr="00DD25C0">
        <w:rPr>
          <w:i/>
        </w:rPr>
        <w:t>AK má element "TRANZITNÁ OPERÁCIA / Ukazovateľ špecifických okolností"  hodnotu "B" alebo "E"</w:t>
      </w:r>
    </w:p>
    <w:p w:rsidR="00DD25C0" w:rsidRPr="00DD25C0" w:rsidRDefault="00DD25C0" w:rsidP="00DD25C0">
      <w:pPr>
        <w:ind w:left="708"/>
        <w:jc w:val="both"/>
        <w:rPr>
          <w:i/>
        </w:rPr>
      </w:pPr>
      <w:r w:rsidRPr="00DD25C0">
        <w:rPr>
          <w:i/>
        </w:rPr>
        <w:t>POTOM je element "TRANZITNÁ OPERÁCIA / Kód miesta vykládky"  nepovinný</w:t>
      </w:r>
    </w:p>
    <w:p w:rsidR="00DD25C0" w:rsidRPr="00DD25C0" w:rsidRDefault="00DD25C0" w:rsidP="00DD25C0">
      <w:pPr>
        <w:ind w:left="708"/>
        <w:jc w:val="both"/>
        <w:rPr>
          <w:i/>
        </w:rPr>
      </w:pPr>
      <w:r w:rsidRPr="00DD25C0">
        <w:rPr>
          <w:i/>
        </w:rPr>
        <w:t>INAK je element "TRANZITNÁ OPERÁCIA / Kód miesta vykládky"  povinný.</w:t>
      </w:r>
    </w:p>
    <w:p w:rsidR="00DD25C0" w:rsidRPr="00DD25C0" w:rsidRDefault="00DD25C0" w:rsidP="00EE11CF">
      <w:pPr>
        <w:jc w:val="both"/>
        <w:rPr>
          <w:i/>
        </w:rPr>
      </w:pPr>
    </w:p>
    <w:p w:rsidR="00EE11CF" w:rsidRDefault="00EE11CF" w:rsidP="00CF17D3">
      <w:pPr>
        <w:jc w:val="both"/>
        <w:rPr>
          <w:b/>
          <w:i/>
        </w:rPr>
      </w:pPr>
    </w:p>
    <w:p w:rsidR="00EE11CF" w:rsidRDefault="00EE11CF" w:rsidP="00EE11CF">
      <w:pPr>
        <w:jc w:val="both"/>
        <w:rPr>
          <w:b/>
          <w:i/>
        </w:rPr>
      </w:pPr>
      <w:r>
        <w:rPr>
          <w:b/>
          <w:i/>
        </w:rPr>
        <w:t>Trasa - kódy krajín na trase (ods</w:t>
      </w:r>
      <w:r w:rsidR="00941698">
        <w:rPr>
          <w:b/>
          <w:i/>
        </w:rPr>
        <w:t>ek</w:t>
      </w:r>
      <w:r>
        <w:rPr>
          <w:b/>
          <w:i/>
        </w:rPr>
        <w:t xml:space="preserve"> S13)</w:t>
      </w:r>
    </w:p>
    <w:p w:rsidR="00EE11CF" w:rsidRDefault="00EE11CF" w:rsidP="00EE11CF">
      <w:pPr>
        <w:jc w:val="both"/>
        <w:rPr>
          <w:b/>
          <w:i/>
        </w:rPr>
      </w:pPr>
    </w:p>
    <w:p w:rsidR="00EE11CF" w:rsidRPr="00941698" w:rsidRDefault="00EE11CF" w:rsidP="00941698">
      <w:pPr>
        <w:jc w:val="both"/>
      </w:pPr>
      <w:r w:rsidRPr="00083C65">
        <w:t xml:space="preserve">Uvádzajú sa kódy krajín na trase. S výnimkou prepravy lodných a leteckých zásob sú tieto údaje povinné. </w:t>
      </w:r>
      <w:r>
        <w:t xml:space="preserve"> </w:t>
      </w:r>
      <w:r w:rsidRPr="00BB6B2B">
        <w:rPr>
          <w:rFonts w:cs="EUAlbertina"/>
        </w:rPr>
        <w:t>Ozna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 xml:space="preserve">enie krajín na základe chronologického poradia, cez ktoré sa tovar prepravuje medzi krajinou </w:t>
      </w:r>
      <w:r>
        <w:rPr>
          <w:rFonts w:cs="EUAlbertina"/>
        </w:rPr>
        <w:t xml:space="preserve"> </w:t>
      </w:r>
      <w:r w:rsidRPr="00BB6B2B">
        <w:rPr>
          <w:rFonts w:cs="EUAlbertina"/>
        </w:rPr>
        <w:t>pôvodného</w:t>
      </w:r>
      <w:r>
        <w:rPr>
          <w:rFonts w:cs="EUAlbertina"/>
        </w:rPr>
        <w:t xml:space="preserve"> </w:t>
      </w:r>
      <w:r w:rsidRPr="00BB6B2B">
        <w:rPr>
          <w:rFonts w:cs="EUAlbertina"/>
        </w:rPr>
        <w:t>odoslania a krajinou kone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ného ur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enia. Patria sem aj krajiny pôvodného odoslania a krajiny kone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ného ur</w:t>
      </w:r>
      <w:r w:rsidRPr="00BB6B2B">
        <w:rPr>
          <w:rFonts w:cs="EUAlbertina+01"/>
        </w:rPr>
        <w:t>č</w:t>
      </w:r>
      <w:r w:rsidRPr="00BB6B2B">
        <w:rPr>
          <w:rFonts w:cs="EUAlbertina"/>
        </w:rPr>
        <w:t>enia</w:t>
      </w:r>
      <w:r w:rsidR="00941698">
        <w:t xml:space="preserve"> </w:t>
      </w:r>
      <w:r w:rsidRPr="00BB6B2B">
        <w:rPr>
          <w:rFonts w:cs="EUAlbertina"/>
        </w:rPr>
        <w:t xml:space="preserve">tovaru. Na uvedenie </w:t>
      </w:r>
      <w:r w:rsidRPr="00BB6B2B">
        <w:rPr>
          <w:rFonts w:cs="EUAlbertina+01"/>
        </w:rPr>
        <w:t>š</w:t>
      </w:r>
      <w:r w:rsidRPr="00BB6B2B">
        <w:rPr>
          <w:rFonts w:cs="EUAlbertina"/>
        </w:rPr>
        <w:t>tátu registrácie je potrebné pou</w:t>
      </w:r>
      <w:r w:rsidRPr="00BB6B2B">
        <w:rPr>
          <w:rFonts w:cs="EUAlbertina+01"/>
        </w:rPr>
        <w:t>ž</w:t>
      </w:r>
      <w:r w:rsidRPr="00BB6B2B">
        <w:rPr>
          <w:rFonts w:cs="EUAlbertina"/>
        </w:rPr>
        <w:t>i</w:t>
      </w:r>
      <w:r w:rsidRPr="00BB6B2B">
        <w:rPr>
          <w:rFonts w:cs="EUAlbertina+01"/>
        </w:rPr>
        <w:t xml:space="preserve">ť </w:t>
      </w:r>
      <w:r w:rsidRPr="00BB6B2B">
        <w:rPr>
          <w:rFonts w:cs="EUAlbertina"/>
        </w:rPr>
        <w:t>kódy stanovené v prílohe 38</w:t>
      </w:r>
      <w:r>
        <w:rPr>
          <w:rFonts w:cs="EUAlbertina"/>
        </w:rPr>
        <w:t xml:space="preserve"> V</w:t>
      </w:r>
      <w:r w:rsidR="00941698">
        <w:rPr>
          <w:rFonts w:cs="EUAlbertina"/>
        </w:rPr>
        <w:t>N</w:t>
      </w:r>
      <w:r>
        <w:rPr>
          <w:rFonts w:cs="EUAlbertina"/>
        </w:rPr>
        <w:t>CK.</w:t>
      </w:r>
      <w:r w:rsidRPr="00BB6B2B">
        <w:rPr>
          <w:rFonts w:cs="EUAlbertina"/>
        </w:rPr>
        <w:t xml:space="preserve"> Tieto</w:t>
      </w:r>
      <w:r>
        <w:rPr>
          <w:rFonts w:cs="EUAlbertina"/>
        </w:rPr>
        <w:t xml:space="preserve"> </w:t>
      </w:r>
      <w:r w:rsidRPr="00BB6B2B">
        <w:rPr>
          <w:rFonts w:cs="EUAlbertina"/>
        </w:rPr>
        <w:t>informácie sa majú poskytova</w:t>
      </w:r>
      <w:r w:rsidRPr="00BB6B2B">
        <w:rPr>
          <w:rFonts w:cs="EUAlbertina+01"/>
        </w:rPr>
        <w:t xml:space="preserve">ť </w:t>
      </w:r>
      <w:r w:rsidRPr="00BB6B2B">
        <w:rPr>
          <w:rFonts w:cs="EUAlbertina"/>
        </w:rPr>
        <w:t>v rozsahu, v akom sú známe.</w:t>
      </w:r>
      <w:r>
        <w:rPr>
          <w:rFonts w:cs="EUAlbertina"/>
        </w:rPr>
        <w:t xml:space="preserve"> </w:t>
      </w:r>
    </w:p>
    <w:p w:rsidR="00EE11CF" w:rsidRPr="00BB6B2B" w:rsidRDefault="00EE11CF" w:rsidP="00EE11CF">
      <w:pPr>
        <w:autoSpaceDE w:val="0"/>
        <w:autoSpaceDN w:val="0"/>
        <w:adjustRightInd w:val="0"/>
        <w:jc w:val="both"/>
        <w:rPr>
          <w:rFonts w:cs="EUAlbertina"/>
        </w:rPr>
      </w:pPr>
      <w:r w:rsidRPr="00BB6B2B">
        <w:rPr>
          <w:rFonts w:cs="EUAlbertina"/>
        </w:rPr>
        <w:lastRenderedPageBreak/>
        <w:t>Vstupné predbe</w:t>
      </w:r>
      <w:r w:rsidRPr="00BB6B2B">
        <w:rPr>
          <w:rFonts w:cs="EUAlbertina+01"/>
        </w:rPr>
        <w:t>ž</w:t>
      </w:r>
      <w:r w:rsidRPr="00BB6B2B">
        <w:rPr>
          <w:rFonts w:cs="EUAlbertina"/>
        </w:rPr>
        <w:t>né colné vyhlásenie pre po</w:t>
      </w:r>
      <w:r w:rsidRPr="00BB6B2B">
        <w:rPr>
          <w:rFonts w:cs="EUAlbertina+01"/>
        </w:rPr>
        <w:t>š</w:t>
      </w:r>
      <w:r w:rsidRPr="00BB6B2B">
        <w:rPr>
          <w:rFonts w:cs="EUAlbertina"/>
        </w:rPr>
        <w:t>tové a expresné zásielky: uvedie sa len krajina pôvodného odoslania</w:t>
      </w:r>
      <w:r>
        <w:rPr>
          <w:rFonts w:cs="EUAlbertina"/>
        </w:rPr>
        <w:t xml:space="preserve"> </w:t>
      </w:r>
      <w:r w:rsidRPr="00BB6B2B">
        <w:rPr>
          <w:rFonts w:cs="EUAlbertina"/>
        </w:rPr>
        <w:t>tovaru.</w:t>
      </w:r>
    </w:p>
    <w:p w:rsidR="00EE11CF" w:rsidRDefault="00EE11CF" w:rsidP="00CF17D3">
      <w:pPr>
        <w:jc w:val="both"/>
        <w:rPr>
          <w:b/>
          <w:i/>
        </w:rPr>
      </w:pPr>
    </w:p>
    <w:p w:rsidR="00DD25C0" w:rsidRPr="00DD25C0" w:rsidRDefault="00DD25C0" w:rsidP="00DD25C0">
      <w:pPr>
        <w:numPr>
          <w:ilvl w:val="0"/>
          <w:numId w:val="22"/>
        </w:numPr>
        <w:jc w:val="both"/>
        <w:rPr>
          <w:i/>
        </w:rPr>
      </w:pPr>
      <w:r w:rsidRPr="00DD25C0">
        <w:rPr>
          <w:i/>
        </w:rPr>
        <w:t>AK má atribút "TRANZITNÁ OPERÁCIA / Kód špecifických okolností"  hodnotu "B"</w:t>
      </w:r>
      <w:r>
        <w:rPr>
          <w:i/>
        </w:rPr>
        <w:t xml:space="preserve"> </w:t>
      </w:r>
      <w:r w:rsidRPr="00DD25C0">
        <w:rPr>
          <w:i/>
        </w:rPr>
        <w:t>POTOM je skupina/atribút nepovinný</w:t>
      </w:r>
    </w:p>
    <w:p w:rsidR="00DD25C0" w:rsidRPr="00DD25C0" w:rsidRDefault="00DD25C0" w:rsidP="00DD25C0">
      <w:pPr>
        <w:ind w:firstLine="708"/>
        <w:jc w:val="both"/>
        <w:rPr>
          <w:i/>
        </w:rPr>
      </w:pPr>
      <w:r w:rsidRPr="00DD25C0">
        <w:rPr>
          <w:i/>
        </w:rPr>
        <w:t>INAK je skupina/atribút povinný</w:t>
      </w:r>
    </w:p>
    <w:p w:rsidR="00EE11CF" w:rsidRDefault="00EE11CF" w:rsidP="00DD25C0">
      <w:pPr>
        <w:jc w:val="both"/>
        <w:rPr>
          <w:b/>
          <w:i/>
        </w:rPr>
      </w:pPr>
    </w:p>
    <w:p w:rsidR="00EB1D3F" w:rsidRDefault="00EB1D3F" w:rsidP="00DD25C0">
      <w:pPr>
        <w:jc w:val="both"/>
        <w:rPr>
          <w:b/>
          <w:i/>
        </w:rPr>
      </w:pPr>
    </w:p>
    <w:p w:rsidR="00DD25C0" w:rsidRDefault="00DD25C0" w:rsidP="00DD25C0">
      <w:pPr>
        <w:jc w:val="both"/>
        <w:rPr>
          <w:b/>
          <w:i/>
        </w:rPr>
      </w:pPr>
    </w:p>
    <w:p w:rsidR="00F525EC" w:rsidRPr="00E21FA0" w:rsidRDefault="00F525EC" w:rsidP="00F525EC">
      <w:pPr>
        <w:numPr>
          <w:ilvl w:val="1"/>
          <w:numId w:val="3"/>
        </w:numPr>
        <w:jc w:val="both"/>
        <w:rPr>
          <w:i/>
        </w:rPr>
      </w:pPr>
      <w:r w:rsidRPr="00E21FA0">
        <w:rPr>
          <w:i/>
        </w:rPr>
        <w:t xml:space="preserve">Údaje na úrovni tovarovej položky </w:t>
      </w:r>
    </w:p>
    <w:p w:rsidR="00EE11CF" w:rsidRDefault="00EE11CF" w:rsidP="00EE11CF">
      <w:pPr>
        <w:jc w:val="both"/>
      </w:pP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jc w:val="both"/>
      </w:pPr>
      <w:r w:rsidRPr="00083C65">
        <w:rPr>
          <w:b/>
          <w:i/>
        </w:rPr>
        <w:t>Kód spôsobu platby prepravného</w:t>
      </w:r>
      <w:r>
        <w:rPr>
          <w:b/>
          <w:i/>
        </w:rPr>
        <w:t xml:space="preserve"> (ods</w:t>
      </w:r>
      <w:r w:rsidR="00941698">
        <w:rPr>
          <w:b/>
          <w:i/>
        </w:rPr>
        <w:t>ek</w:t>
      </w:r>
      <w:r>
        <w:rPr>
          <w:b/>
          <w:i/>
        </w:rPr>
        <w:t xml:space="preserve"> S29)</w:t>
      </w:r>
      <w:r w:rsidRPr="00083C65">
        <w:rPr>
          <w:b/>
          <w:i/>
        </w:rPr>
        <w:t xml:space="preserve"> </w:t>
      </w:r>
      <w:r w:rsidRPr="00083C65">
        <w:t xml:space="preserve"> - uvedené vyššie. Viaže sa na tovarovú položku len v prípade, ak  má rozdielne hodnoty pre každú tovarovú položku. </w:t>
      </w:r>
    </w:p>
    <w:p w:rsidR="00EE11CF" w:rsidRPr="00083C65" w:rsidRDefault="00EE11CF" w:rsidP="00EE11CF">
      <w:pPr>
        <w:jc w:val="both"/>
      </w:pPr>
    </w:p>
    <w:p w:rsidR="00EE11CF" w:rsidRPr="00011261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 xml:space="preserve">Osobitné referenčné číslo zásielky </w:t>
      </w:r>
      <w:r>
        <w:rPr>
          <w:b/>
          <w:i/>
        </w:rPr>
        <w:t xml:space="preserve"> / prepravy ( ods</w:t>
      </w:r>
      <w:r w:rsidR="00941698">
        <w:rPr>
          <w:b/>
          <w:i/>
        </w:rPr>
        <w:t>ek</w:t>
      </w:r>
      <w:r>
        <w:rPr>
          <w:b/>
          <w:i/>
        </w:rPr>
        <w:t xml:space="preserve"> S02-03)</w:t>
      </w:r>
      <w:r w:rsidRPr="00083C65">
        <w:rPr>
          <w:b/>
          <w:i/>
        </w:rPr>
        <w:t xml:space="preserve"> </w:t>
      </w:r>
      <w:r w:rsidRPr="00083C65">
        <w:t xml:space="preserve">- uvedené vyššie. Použije sa len v prípade, ak je iné pre každú tovarovú položku.  </w:t>
      </w: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jc w:val="both"/>
        <w:rPr>
          <w:b/>
          <w:i/>
        </w:rPr>
      </w:pPr>
      <w:r w:rsidRPr="00083C65">
        <w:rPr>
          <w:b/>
          <w:i/>
        </w:rPr>
        <w:t xml:space="preserve">UN kód nebezpečného tovaru </w:t>
      </w:r>
      <w:r>
        <w:rPr>
          <w:b/>
          <w:i/>
        </w:rPr>
        <w:t>(ods</w:t>
      </w:r>
      <w:r w:rsidR="00941698">
        <w:rPr>
          <w:b/>
          <w:i/>
        </w:rPr>
        <w:t>ek</w:t>
      </w:r>
      <w:r>
        <w:rPr>
          <w:b/>
          <w:i/>
        </w:rPr>
        <w:t xml:space="preserve"> S29)</w:t>
      </w:r>
    </w:p>
    <w:p w:rsidR="00EE11CF" w:rsidRPr="00083C65" w:rsidRDefault="00EE11CF" w:rsidP="00EE11CF">
      <w:pPr>
        <w:jc w:val="both"/>
        <w:rPr>
          <w:b/>
          <w:i/>
        </w:rPr>
      </w:pPr>
    </w:p>
    <w:p w:rsidR="00EE11CF" w:rsidRPr="00083C65" w:rsidRDefault="00EE11CF" w:rsidP="00EE11CF">
      <w:pPr>
        <w:jc w:val="both"/>
      </w:pPr>
      <w:r w:rsidRPr="00083C65">
        <w:t>Identifikačný znak OSN pre nebezpečný tovar je osobitné poradové číslo (</w:t>
      </w:r>
      <w:r w:rsidR="00941698">
        <w:t>štyri</w:t>
      </w:r>
      <w:r w:rsidRPr="00083C65">
        <w:t xml:space="preserve"> číslice) prideľované v systéme Spojených národov látkam a druhom tovaru uvedených v zozname najčastejšie prepravovaného nebezpečného tovaru. Tovar je v takomto prípade prepravovaný pod ADR. </w:t>
      </w:r>
    </w:p>
    <w:p w:rsidR="00EE11CF" w:rsidRPr="00083C65" w:rsidRDefault="00EE11CF" w:rsidP="00EE11CF">
      <w:pPr>
        <w:jc w:val="both"/>
      </w:pPr>
    </w:p>
    <w:p w:rsidR="00EE11CF" w:rsidRPr="00083C65" w:rsidRDefault="00EE11CF" w:rsidP="00EE11CF">
      <w:pPr>
        <w:jc w:val="both"/>
      </w:pPr>
    </w:p>
    <w:p w:rsidR="00F525EC" w:rsidRDefault="00F525EC" w:rsidP="00CF17D3">
      <w:pPr>
        <w:jc w:val="both"/>
      </w:pPr>
    </w:p>
    <w:p w:rsidR="00F27C88" w:rsidRPr="00F27C88" w:rsidRDefault="00F27C88" w:rsidP="00F27C88">
      <w:pPr>
        <w:jc w:val="both"/>
      </w:pPr>
    </w:p>
    <w:p w:rsidR="00F27C88" w:rsidRPr="00F27C88" w:rsidRDefault="00F27C88" w:rsidP="00F27C88">
      <w:pPr>
        <w:jc w:val="both"/>
      </w:pPr>
    </w:p>
    <w:p w:rsidR="00F27C88" w:rsidRPr="00F27C88" w:rsidRDefault="00F27C88" w:rsidP="00F27C88">
      <w:pPr>
        <w:jc w:val="both"/>
      </w:pPr>
    </w:p>
    <w:p w:rsidR="00F27C88" w:rsidRDefault="00F27C88" w:rsidP="00F27C88">
      <w:pPr>
        <w:jc w:val="both"/>
        <w:rPr>
          <w:color w:val="FF0000"/>
        </w:rPr>
      </w:pPr>
    </w:p>
    <w:p w:rsidR="00F27C88" w:rsidRDefault="00F27C88" w:rsidP="00F27C88">
      <w:pPr>
        <w:jc w:val="both"/>
        <w:rPr>
          <w:color w:val="FF0000"/>
        </w:rPr>
      </w:pPr>
    </w:p>
    <w:p w:rsidR="00F27C88" w:rsidRDefault="00F27C88" w:rsidP="00F27C88">
      <w:pPr>
        <w:jc w:val="both"/>
        <w:rPr>
          <w:color w:val="FF0000"/>
        </w:rPr>
      </w:pPr>
    </w:p>
    <w:p w:rsidR="00B85214" w:rsidRDefault="00B85214"/>
    <w:sectPr w:rsidR="00B8521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B7B" w:rsidRDefault="00833B7B">
      <w:r>
        <w:separator/>
      </w:r>
    </w:p>
  </w:endnote>
  <w:endnote w:type="continuationSeparator" w:id="0">
    <w:p w:rsidR="00833B7B" w:rsidRDefault="0083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EUAlbertina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+20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B76" w:rsidRDefault="00633B76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2E7414">
      <w:rPr>
        <w:noProof/>
      </w:rPr>
      <w:t>1</w:t>
    </w:r>
    <w:r>
      <w:fldChar w:fldCharType="end"/>
    </w:r>
  </w:p>
  <w:p w:rsidR="00633B76" w:rsidRDefault="00633B7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B7B" w:rsidRDefault="00833B7B">
      <w:r>
        <w:separator/>
      </w:r>
    </w:p>
  </w:footnote>
  <w:footnote w:type="continuationSeparator" w:id="0">
    <w:p w:rsidR="00833B7B" w:rsidRDefault="00833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84" w:rsidRDefault="00A21584">
    <w:pPr>
      <w:pStyle w:val="Hlavika"/>
      <w:spacing w:before="0"/>
      <w:rPr>
        <w:caps/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25EE"/>
    <w:multiLevelType w:val="hybridMultilevel"/>
    <w:tmpl w:val="145EADDA"/>
    <w:lvl w:ilvl="0" w:tplc="8110A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475C8F"/>
    <w:multiLevelType w:val="hybridMultilevel"/>
    <w:tmpl w:val="06CE467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0B0C46"/>
    <w:multiLevelType w:val="multilevel"/>
    <w:tmpl w:val="05C8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F15691"/>
    <w:multiLevelType w:val="hybridMultilevel"/>
    <w:tmpl w:val="8E02505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A1AA5"/>
    <w:multiLevelType w:val="multilevel"/>
    <w:tmpl w:val="C65E97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5">
    <w:nsid w:val="08623920"/>
    <w:multiLevelType w:val="hybridMultilevel"/>
    <w:tmpl w:val="069A9B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081751"/>
    <w:multiLevelType w:val="hybridMultilevel"/>
    <w:tmpl w:val="4DAE66A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7922A2"/>
    <w:multiLevelType w:val="multilevel"/>
    <w:tmpl w:val="4DAE6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0F6C19"/>
    <w:multiLevelType w:val="hybridMultilevel"/>
    <w:tmpl w:val="8196F80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5D18D0"/>
    <w:multiLevelType w:val="multilevel"/>
    <w:tmpl w:val="069A9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7B0A31"/>
    <w:multiLevelType w:val="multilevel"/>
    <w:tmpl w:val="069A9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68611F"/>
    <w:multiLevelType w:val="hybridMultilevel"/>
    <w:tmpl w:val="5350A6E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3903AA"/>
    <w:multiLevelType w:val="hybridMultilevel"/>
    <w:tmpl w:val="E042F9B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167B2C"/>
    <w:multiLevelType w:val="multilevel"/>
    <w:tmpl w:val="2040A31C"/>
    <w:lvl w:ilvl="0">
      <w:start w:val="1"/>
      <w:numFmt w:val="decimal"/>
      <w:pStyle w:val="Nadpis1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1020"/>
        </w:tabs>
        <w:ind w:left="1020" w:hanging="840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7FA0AAC"/>
    <w:multiLevelType w:val="multilevel"/>
    <w:tmpl w:val="C67A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834D9"/>
    <w:multiLevelType w:val="hybridMultilevel"/>
    <w:tmpl w:val="44BC4B0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7B0E2B"/>
    <w:multiLevelType w:val="multilevel"/>
    <w:tmpl w:val="DDBC1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830EB"/>
    <w:multiLevelType w:val="multilevel"/>
    <w:tmpl w:val="62B2B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7B42BA6"/>
    <w:multiLevelType w:val="multilevel"/>
    <w:tmpl w:val="E042F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804C48"/>
    <w:multiLevelType w:val="hybridMultilevel"/>
    <w:tmpl w:val="0394BE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D79B6"/>
    <w:multiLevelType w:val="multilevel"/>
    <w:tmpl w:val="06CE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5857B5"/>
    <w:multiLevelType w:val="multilevel"/>
    <w:tmpl w:val="D5CC9D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4"/>
  </w:num>
  <w:num w:numId="4">
    <w:abstractNumId w:val="13"/>
  </w:num>
  <w:num w:numId="5">
    <w:abstractNumId w:val="8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4"/>
  </w:num>
  <w:num w:numId="12">
    <w:abstractNumId w:val="3"/>
  </w:num>
  <w:num w:numId="13">
    <w:abstractNumId w:val="7"/>
  </w:num>
  <w:num w:numId="14">
    <w:abstractNumId w:val="19"/>
  </w:num>
  <w:num w:numId="15">
    <w:abstractNumId w:val="2"/>
  </w:num>
  <w:num w:numId="16">
    <w:abstractNumId w:val="1"/>
  </w:num>
  <w:num w:numId="17">
    <w:abstractNumId w:val="16"/>
  </w:num>
  <w:num w:numId="18">
    <w:abstractNumId w:val="12"/>
  </w:num>
  <w:num w:numId="19">
    <w:abstractNumId w:val="20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214"/>
    <w:rsid w:val="00071594"/>
    <w:rsid w:val="00071799"/>
    <w:rsid w:val="000729E6"/>
    <w:rsid w:val="0007655A"/>
    <w:rsid w:val="0015475E"/>
    <w:rsid w:val="001E4B6B"/>
    <w:rsid w:val="001F67EE"/>
    <w:rsid w:val="00225D5C"/>
    <w:rsid w:val="0023783E"/>
    <w:rsid w:val="0024071D"/>
    <w:rsid w:val="0028303B"/>
    <w:rsid w:val="002E7414"/>
    <w:rsid w:val="0030469A"/>
    <w:rsid w:val="00327578"/>
    <w:rsid w:val="00355985"/>
    <w:rsid w:val="0036225C"/>
    <w:rsid w:val="00376F8E"/>
    <w:rsid w:val="00456779"/>
    <w:rsid w:val="004F53F7"/>
    <w:rsid w:val="004F71F8"/>
    <w:rsid w:val="00510205"/>
    <w:rsid w:val="005761F0"/>
    <w:rsid w:val="00591C78"/>
    <w:rsid w:val="005F6113"/>
    <w:rsid w:val="005F7C79"/>
    <w:rsid w:val="00633B76"/>
    <w:rsid w:val="00645A48"/>
    <w:rsid w:val="00686304"/>
    <w:rsid w:val="00754CA8"/>
    <w:rsid w:val="00766C15"/>
    <w:rsid w:val="00772808"/>
    <w:rsid w:val="007D787E"/>
    <w:rsid w:val="0081232D"/>
    <w:rsid w:val="00833B7B"/>
    <w:rsid w:val="0083450A"/>
    <w:rsid w:val="00882D46"/>
    <w:rsid w:val="008905D1"/>
    <w:rsid w:val="00896465"/>
    <w:rsid w:val="008A4CB4"/>
    <w:rsid w:val="008B0089"/>
    <w:rsid w:val="00941698"/>
    <w:rsid w:val="00963032"/>
    <w:rsid w:val="00976C31"/>
    <w:rsid w:val="009A0D97"/>
    <w:rsid w:val="00A21584"/>
    <w:rsid w:val="00B45983"/>
    <w:rsid w:val="00B726B5"/>
    <w:rsid w:val="00B85214"/>
    <w:rsid w:val="00BD1704"/>
    <w:rsid w:val="00C122BF"/>
    <w:rsid w:val="00C235AF"/>
    <w:rsid w:val="00C2374B"/>
    <w:rsid w:val="00C56FF4"/>
    <w:rsid w:val="00CB4A24"/>
    <w:rsid w:val="00CB6A83"/>
    <w:rsid w:val="00CF17D3"/>
    <w:rsid w:val="00D1431C"/>
    <w:rsid w:val="00D2038F"/>
    <w:rsid w:val="00D273E2"/>
    <w:rsid w:val="00D410CB"/>
    <w:rsid w:val="00D73427"/>
    <w:rsid w:val="00DC5A18"/>
    <w:rsid w:val="00DD25C0"/>
    <w:rsid w:val="00DE54C1"/>
    <w:rsid w:val="00DE6D8D"/>
    <w:rsid w:val="00DF6B5D"/>
    <w:rsid w:val="00E21FA0"/>
    <w:rsid w:val="00E46162"/>
    <w:rsid w:val="00E9367B"/>
    <w:rsid w:val="00EB1D3F"/>
    <w:rsid w:val="00EC7216"/>
    <w:rsid w:val="00ED700A"/>
    <w:rsid w:val="00EE11CF"/>
    <w:rsid w:val="00EE39DE"/>
    <w:rsid w:val="00F06195"/>
    <w:rsid w:val="00F26972"/>
    <w:rsid w:val="00F27C88"/>
    <w:rsid w:val="00F322BB"/>
    <w:rsid w:val="00F525EC"/>
    <w:rsid w:val="00F9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rFonts w:ascii="Arial Narrow" w:hAnsi="Arial Narrow"/>
      <w:sz w:val="22"/>
      <w:szCs w:val="22"/>
    </w:rPr>
  </w:style>
  <w:style w:type="paragraph" w:styleId="Nadpis1">
    <w:name w:val="heading 1"/>
    <w:aliases w:val="Numbered paragraph,Heading 1 Main Heading,Main,Headline 1,h1"/>
    <w:basedOn w:val="Normlny"/>
    <w:next w:val="Normlny"/>
    <w:link w:val="Nadpis1Char"/>
    <w:qFormat/>
    <w:rsid w:val="00E21FA0"/>
    <w:pPr>
      <w:keepNext/>
      <w:numPr>
        <w:numId w:val="4"/>
      </w:numPr>
      <w:spacing w:before="240" w:after="240"/>
      <w:jc w:val="both"/>
      <w:outlineLvl w:val="0"/>
    </w:pPr>
    <w:rPr>
      <w:rFonts w:ascii="Times New Roman" w:hAnsi="Times New Roman"/>
      <w:b/>
      <w:smallCaps/>
      <w:sz w:val="24"/>
      <w:szCs w:val="20"/>
      <w:lang w:val="en-GB" w:eastAsia="ko-KR"/>
    </w:rPr>
  </w:style>
  <w:style w:type="paragraph" w:styleId="Nadpis2">
    <w:name w:val="heading 2"/>
    <w:aliases w:val="Sub,Headline 2,h2,2,headi,heading2,h21,h22,21,H2,l2,kopregel 2"/>
    <w:basedOn w:val="Normlny"/>
    <w:next w:val="Normlny"/>
    <w:qFormat/>
    <w:rsid w:val="00E21FA0"/>
    <w:pPr>
      <w:keepNext/>
      <w:numPr>
        <w:ilvl w:val="1"/>
        <w:numId w:val="4"/>
      </w:numPr>
      <w:spacing w:after="240"/>
      <w:jc w:val="both"/>
      <w:outlineLvl w:val="1"/>
    </w:pPr>
    <w:rPr>
      <w:rFonts w:ascii="Times New Roman" w:hAnsi="Times New Roman"/>
      <w:b/>
      <w:sz w:val="24"/>
      <w:szCs w:val="20"/>
      <w:lang w:val="en-GB" w:eastAsia="ko-KR"/>
    </w:rPr>
  </w:style>
  <w:style w:type="paragraph" w:styleId="Nadpis3">
    <w:name w:val="heading 3"/>
    <w:aliases w:val="Headline 3,h3,h31,h32,H3,H31"/>
    <w:basedOn w:val="Normlny"/>
    <w:next w:val="Normlny"/>
    <w:qFormat/>
    <w:rsid w:val="00E21FA0"/>
    <w:pPr>
      <w:keepNext/>
      <w:numPr>
        <w:ilvl w:val="2"/>
        <w:numId w:val="4"/>
      </w:numPr>
      <w:spacing w:after="240"/>
      <w:jc w:val="both"/>
      <w:outlineLvl w:val="2"/>
    </w:pPr>
    <w:rPr>
      <w:rFonts w:ascii="Times New Roman" w:hAnsi="Times New Roman"/>
      <w:i/>
      <w:sz w:val="24"/>
      <w:szCs w:val="20"/>
      <w:lang w:val="en-GB" w:eastAsia="ko-KR"/>
    </w:rPr>
  </w:style>
  <w:style w:type="paragraph" w:styleId="Nadpis4">
    <w:name w:val="heading 4"/>
    <w:basedOn w:val="Normlny"/>
    <w:next w:val="Normlny"/>
    <w:qFormat/>
    <w:rsid w:val="00E21FA0"/>
    <w:pPr>
      <w:keepNext/>
      <w:numPr>
        <w:ilvl w:val="3"/>
        <w:numId w:val="4"/>
      </w:numPr>
      <w:spacing w:after="240"/>
      <w:jc w:val="both"/>
      <w:outlineLvl w:val="3"/>
    </w:pPr>
    <w:rPr>
      <w:rFonts w:ascii="Times New Roman" w:hAnsi="Times New Roman"/>
      <w:sz w:val="24"/>
      <w:szCs w:val="20"/>
      <w:lang w:val="en-GB" w:eastAsia="ko-KR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rsid w:val="00F27C88"/>
    <w:pPr>
      <w:tabs>
        <w:tab w:val="center" w:pos="4536"/>
        <w:tab w:val="right" w:pos="9072"/>
      </w:tabs>
      <w:spacing w:before="120"/>
      <w:jc w:val="both"/>
    </w:pPr>
    <w:rPr>
      <w:rFonts w:ascii="Times New Roman" w:hAnsi="Times New Roman"/>
      <w:sz w:val="24"/>
      <w:szCs w:val="20"/>
      <w:lang w:eastAsia="cs-CZ"/>
    </w:rPr>
  </w:style>
  <w:style w:type="paragraph" w:customStyle="1" w:styleId="Base">
    <w:name w:val="Base"/>
    <w:rsid w:val="00F27C88"/>
    <w:pPr>
      <w:spacing w:before="60" w:after="60"/>
    </w:pPr>
    <w:rPr>
      <w:sz w:val="24"/>
      <w:lang w:val="en-GB" w:eastAsia="en-US"/>
    </w:rPr>
  </w:style>
  <w:style w:type="paragraph" w:styleId="Pta">
    <w:name w:val="footer"/>
    <w:basedOn w:val="Normlny"/>
    <w:link w:val="PtaChar"/>
    <w:uiPriority w:val="99"/>
    <w:rsid w:val="009A0D97"/>
    <w:pPr>
      <w:tabs>
        <w:tab w:val="center" w:pos="4536"/>
        <w:tab w:val="right" w:pos="9072"/>
      </w:tabs>
    </w:pPr>
  </w:style>
  <w:style w:type="character" w:customStyle="1" w:styleId="Nadpis1Char">
    <w:name w:val="Nadpis 1 Char"/>
    <w:aliases w:val="Numbered paragraph Char,Heading 1 Main Heading Char,Main Char,Headline 1 Char,h1 Char"/>
    <w:link w:val="Nadpis1"/>
    <w:rsid w:val="00E21FA0"/>
    <w:rPr>
      <w:b/>
      <w:smallCaps/>
      <w:sz w:val="24"/>
      <w:lang w:val="en-GB" w:eastAsia="ko-KR" w:bidi="ar-SA"/>
    </w:rPr>
  </w:style>
  <w:style w:type="paragraph" w:styleId="Textbubliny">
    <w:name w:val="Balloon Text"/>
    <w:basedOn w:val="Normlny"/>
    <w:semiHidden/>
    <w:rsid w:val="008B0089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633B76"/>
    <w:rPr>
      <w:rFonts w:ascii="Arial Narrow" w:hAnsi="Arial Narro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rFonts w:ascii="Arial Narrow" w:hAnsi="Arial Narrow"/>
      <w:sz w:val="22"/>
      <w:szCs w:val="22"/>
    </w:rPr>
  </w:style>
  <w:style w:type="paragraph" w:styleId="Nadpis1">
    <w:name w:val="heading 1"/>
    <w:aliases w:val="Numbered paragraph,Heading 1 Main Heading,Main,Headline 1,h1"/>
    <w:basedOn w:val="Normlny"/>
    <w:next w:val="Normlny"/>
    <w:link w:val="Nadpis1Char"/>
    <w:qFormat/>
    <w:rsid w:val="00E21FA0"/>
    <w:pPr>
      <w:keepNext/>
      <w:numPr>
        <w:numId w:val="4"/>
      </w:numPr>
      <w:spacing w:before="240" w:after="240"/>
      <w:jc w:val="both"/>
      <w:outlineLvl w:val="0"/>
    </w:pPr>
    <w:rPr>
      <w:rFonts w:ascii="Times New Roman" w:hAnsi="Times New Roman"/>
      <w:b/>
      <w:smallCaps/>
      <w:sz w:val="24"/>
      <w:szCs w:val="20"/>
      <w:lang w:val="en-GB" w:eastAsia="ko-KR"/>
    </w:rPr>
  </w:style>
  <w:style w:type="paragraph" w:styleId="Nadpis2">
    <w:name w:val="heading 2"/>
    <w:aliases w:val="Sub,Headline 2,h2,2,headi,heading2,h21,h22,21,H2,l2,kopregel 2"/>
    <w:basedOn w:val="Normlny"/>
    <w:next w:val="Normlny"/>
    <w:qFormat/>
    <w:rsid w:val="00E21FA0"/>
    <w:pPr>
      <w:keepNext/>
      <w:numPr>
        <w:ilvl w:val="1"/>
        <w:numId w:val="4"/>
      </w:numPr>
      <w:spacing w:after="240"/>
      <w:jc w:val="both"/>
      <w:outlineLvl w:val="1"/>
    </w:pPr>
    <w:rPr>
      <w:rFonts w:ascii="Times New Roman" w:hAnsi="Times New Roman"/>
      <w:b/>
      <w:sz w:val="24"/>
      <w:szCs w:val="20"/>
      <w:lang w:val="en-GB" w:eastAsia="ko-KR"/>
    </w:rPr>
  </w:style>
  <w:style w:type="paragraph" w:styleId="Nadpis3">
    <w:name w:val="heading 3"/>
    <w:aliases w:val="Headline 3,h3,h31,h32,H3,H31"/>
    <w:basedOn w:val="Normlny"/>
    <w:next w:val="Normlny"/>
    <w:qFormat/>
    <w:rsid w:val="00E21FA0"/>
    <w:pPr>
      <w:keepNext/>
      <w:numPr>
        <w:ilvl w:val="2"/>
        <w:numId w:val="4"/>
      </w:numPr>
      <w:spacing w:after="240"/>
      <w:jc w:val="both"/>
      <w:outlineLvl w:val="2"/>
    </w:pPr>
    <w:rPr>
      <w:rFonts w:ascii="Times New Roman" w:hAnsi="Times New Roman"/>
      <w:i/>
      <w:sz w:val="24"/>
      <w:szCs w:val="20"/>
      <w:lang w:val="en-GB" w:eastAsia="ko-KR"/>
    </w:rPr>
  </w:style>
  <w:style w:type="paragraph" w:styleId="Nadpis4">
    <w:name w:val="heading 4"/>
    <w:basedOn w:val="Normlny"/>
    <w:next w:val="Normlny"/>
    <w:qFormat/>
    <w:rsid w:val="00E21FA0"/>
    <w:pPr>
      <w:keepNext/>
      <w:numPr>
        <w:ilvl w:val="3"/>
        <w:numId w:val="4"/>
      </w:numPr>
      <w:spacing w:after="240"/>
      <w:jc w:val="both"/>
      <w:outlineLvl w:val="3"/>
    </w:pPr>
    <w:rPr>
      <w:rFonts w:ascii="Times New Roman" w:hAnsi="Times New Roman"/>
      <w:sz w:val="24"/>
      <w:szCs w:val="20"/>
      <w:lang w:val="en-GB" w:eastAsia="ko-KR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rsid w:val="00F27C88"/>
    <w:pPr>
      <w:tabs>
        <w:tab w:val="center" w:pos="4536"/>
        <w:tab w:val="right" w:pos="9072"/>
      </w:tabs>
      <w:spacing w:before="120"/>
      <w:jc w:val="both"/>
    </w:pPr>
    <w:rPr>
      <w:rFonts w:ascii="Times New Roman" w:hAnsi="Times New Roman"/>
      <w:sz w:val="24"/>
      <w:szCs w:val="20"/>
      <w:lang w:eastAsia="cs-CZ"/>
    </w:rPr>
  </w:style>
  <w:style w:type="paragraph" w:customStyle="1" w:styleId="Base">
    <w:name w:val="Base"/>
    <w:rsid w:val="00F27C88"/>
    <w:pPr>
      <w:spacing w:before="60" w:after="60"/>
    </w:pPr>
    <w:rPr>
      <w:sz w:val="24"/>
      <w:lang w:val="en-GB" w:eastAsia="en-US"/>
    </w:rPr>
  </w:style>
  <w:style w:type="paragraph" w:styleId="Pta">
    <w:name w:val="footer"/>
    <w:basedOn w:val="Normlny"/>
    <w:link w:val="PtaChar"/>
    <w:uiPriority w:val="99"/>
    <w:rsid w:val="009A0D97"/>
    <w:pPr>
      <w:tabs>
        <w:tab w:val="center" w:pos="4536"/>
        <w:tab w:val="right" w:pos="9072"/>
      </w:tabs>
    </w:pPr>
  </w:style>
  <w:style w:type="character" w:customStyle="1" w:styleId="Nadpis1Char">
    <w:name w:val="Nadpis 1 Char"/>
    <w:aliases w:val="Numbered paragraph Char,Heading 1 Main Heading Char,Main Char,Headline 1 Char,h1 Char"/>
    <w:link w:val="Nadpis1"/>
    <w:rsid w:val="00E21FA0"/>
    <w:rPr>
      <w:b/>
      <w:smallCaps/>
      <w:sz w:val="24"/>
      <w:lang w:val="en-GB" w:eastAsia="ko-KR" w:bidi="ar-SA"/>
    </w:rPr>
  </w:style>
  <w:style w:type="paragraph" w:styleId="Textbubliny">
    <w:name w:val="Balloon Text"/>
    <w:basedOn w:val="Normlny"/>
    <w:semiHidden/>
    <w:rsid w:val="008B0089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633B76"/>
    <w:rPr>
      <w:rFonts w:ascii="Arial Narrow" w:hAnsi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1723</Words>
  <Characters>9826</Characters>
  <Application>Microsoft Office Word</Application>
  <DocSecurity>0</DocSecurity>
  <Lines>81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CRSR</Company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09211</dc:creator>
  <cp:keywords/>
  <dc:description/>
  <cp:lastModifiedBy>Bujna Miroslav Ing.</cp:lastModifiedBy>
  <cp:revision>2</cp:revision>
  <cp:lastPrinted>2010-12-20T08:55:00Z</cp:lastPrinted>
  <dcterms:created xsi:type="dcterms:W3CDTF">2012-02-16T13:05:00Z</dcterms:created>
  <dcterms:modified xsi:type="dcterms:W3CDTF">2012-02-16T13:05:00Z</dcterms:modified>
</cp:coreProperties>
</file>